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FF849" w14:textId="77777777" w:rsidR="00D219E8" w:rsidRPr="00530544" w:rsidRDefault="00CD6187" w:rsidP="006A55DA">
      <w:pPr>
        <w:spacing w:line="276" w:lineRule="auto"/>
        <w:rPr>
          <w:rFonts w:ascii="Arial" w:hAnsi="Arial" w:cs="Arial"/>
          <w:b/>
        </w:rPr>
      </w:pPr>
      <w:r w:rsidRPr="00530544">
        <w:rPr>
          <w:rFonts w:ascii="Arial" w:eastAsia="Times New Roman" w:hAnsi="Arial" w:cs="Arial"/>
          <w:noProof/>
          <w:position w:val="-27"/>
          <w:lang w:eastAsia="en-NZ"/>
        </w:rPr>
        <w:drawing>
          <wp:inline distT="0" distB="0" distL="0" distR="0" wp14:anchorId="790EE237" wp14:editId="4B0944DA">
            <wp:extent cx="5725160" cy="1176655"/>
            <wp:effectExtent l="0" t="0" r="8890" b="4445"/>
            <wp:docPr id="2" name="Picture 2" descr="I:\Human Resources\1a) HR Team Folders\Aimee's Files\Logos\W&amp;W_Joint_brandin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man Resources\1a) HR Team Folders\Aimee's Files\Logos\W&amp;W_Joint_branding_Pri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5160" cy="1176655"/>
                    </a:xfrm>
                    <a:prstGeom prst="rect">
                      <a:avLst/>
                    </a:prstGeom>
                    <a:noFill/>
                    <a:ln>
                      <a:noFill/>
                    </a:ln>
                  </pic:spPr>
                </pic:pic>
              </a:graphicData>
            </a:graphic>
          </wp:inline>
        </w:drawing>
      </w:r>
    </w:p>
    <w:p w14:paraId="7D94E38E" w14:textId="77777777" w:rsidR="000D2160" w:rsidRDefault="000D2160" w:rsidP="00514C9C">
      <w:pPr>
        <w:spacing w:after="120" w:line="276" w:lineRule="auto"/>
        <w:rPr>
          <w:rFonts w:ascii="Arial" w:hAnsi="Arial" w:cs="Arial"/>
          <w:b/>
        </w:rPr>
      </w:pPr>
      <w:r w:rsidRPr="00530544">
        <w:rPr>
          <w:rFonts w:ascii="Arial" w:hAnsi="Arial" w:cs="Arial"/>
          <w:b/>
        </w:rPr>
        <w:t>POSITION DESCRIPTION</w:t>
      </w:r>
    </w:p>
    <w:p w14:paraId="53EAB306" w14:textId="77777777" w:rsidR="00BB01EA" w:rsidRPr="00514C9C" w:rsidRDefault="00BB01EA" w:rsidP="00514C9C">
      <w:pPr>
        <w:spacing w:after="120" w:line="276" w:lineRule="auto"/>
        <w:rPr>
          <w:rFonts w:ascii="Arial" w:hAnsi="Arial" w:cs="Arial"/>
          <w:bCs/>
          <w:sz w:val="16"/>
          <w:szCs w:val="16"/>
        </w:rPr>
      </w:pPr>
    </w:p>
    <w:tbl>
      <w:tblPr>
        <w:tblStyle w:val="TableGrid"/>
        <w:tblW w:w="0" w:type="auto"/>
        <w:tblLook w:val="04A0" w:firstRow="1" w:lastRow="0" w:firstColumn="1" w:lastColumn="0" w:noHBand="0" w:noVBand="1"/>
      </w:tblPr>
      <w:tblGrid>
        <w:gridCol w:w="3402"/>
        <w:gridCol w:w="5614"/>
      </w:tblGrid>
      <w:tr w:rsidR="000D2160" w:rsidRPr="00530544" w14:paraId="318C4A62" w14:textId="77777777" w:rsidTr="000D2160">
        <w:trPr>
          <w:trHeight w:val="444"/>
        </w:trPr>
        <w:tc>
          <w:tcPr>
            <w:tcW w:w="9016" w:type="dxa"/>
            <w:gridSpan w:val="2"/>
            <w:tcBorders>
              <w:left w:val="nil"/>
              <w:bottom w:val="single" w:sz="4" w:space="0" w:color="auto"/>
              <w:right w:val="nil"/>
            </w:tcBorders>
            <w:shd w:val="clear" w:color="auto" w:fill="F2F2F2" w:themeFill="background1" w:themeFillShade="F2"/>
            <w:vAlign w:val="center"/>
          </w:tcPr>
          <w:p w14:paraId="6DE2D182" w14:textId="77777777" w:rsidR="000D2160" w:rsidRPr="00530544" w:rsidRDefault="000D2160" w:rsidP="0059657B">
            <w:pPr>
              <w:spacing w:after="120" w:line="264" w:lineRule="auto"/>
              <w:rPr>
                <w:rFonts w:ascii="Arial" w:hAnsi="Arial" w:cs="Arial"/>
                <w:b/>
              </w:rPr>
            </w:pPr>
            <w:r w:rsidRPr="00530544">
              <w:rPr>
                <w:rFonts w:ascii="Arial" w:hAnsi="Arial" w:cs="Arial"/>
                <w:b/>
              </w:rPr>
              <w:t>Position Details</w:t>
            </w:r>
          </w:p>
        </w:tc>
      </w:tr>
      <w:tr w:rsidR="000D2160" w:rsidRPr="00530544" w14:paraId="6C2E685E" w14:textId="77777777" w:rsidTr="000D2160">
        <w:trPr>
          <w:trHeight w:val="340"/>
        </w:trPr>
        <w:tc>
          <w:tcPr>
            <w:tcW w:w="3402" w:type="dxa"/>
            <w:tcBorders>
              <w:left w:val="nil"/>
              <w:right w:val="nil"/>
            </w:tcBorders>
            <w:vAlign w:val="center"/>
          </w:tcPr>
          <w:p w14:paraId="6E0E69A4" w14:textId="77777777" w:rsidR="000D2160" w:rsidRPr="00530544" w:rsidRDefault="000D2160" w:rsidP="0059657B">
            <w:pPr>
              <w:spacing w:after="120" w:line="264" w:lineRule="auto"/>
              <w:rPr>
                <w:rFonts w:ascii="Arial" w:hAnsi="Arial" w:cs="Arial"/>
              </w:rPr>
            </w:pPr>
            <w:r w:rsidRPr="00530544">
              <w:rPr>
                <w:rFonts w:ascii="Arial" w:hAnsi="Arial" w:cs="Arial"/>
              </w:rPr>
              <w:t>Position Title</w:t>
            </w:r>
          </w:p>
        </w:tc>
        <w:tc>
          <w:tcPr>
            <w:tcW w:w="5614" w:type="dxa"/>
            <w:tcBorders>
              <w:left w:val="nil"/>
              <w:right w:val="nil"/>
            </w:tcBorders>
            <w:vAlign w:val="center"/>
          </w:tcPr>
          <w:p w14:paraId="39F7A2D4" w14:textId="77777777" w:rsidR="00F105BB" w:rsidRPr="00530544" w:rsidRDefault="00F105BB" w:rsidP="0059657B">
            <w:pPr>
              <w:spacing w:after="120" w:line="264" w:lineRule="auto"/>
              <w:rPr>
                <w:rFonts w:ascii="Arial" w:hAnsi="Arial" w:cs="Arial"/>
              </w:rPr>
            </w:pPr>
            <w:r>
              <w:rPr>
                <w:rFonts w:ascii="Arial" w:hAnsi="Arial" w:cs="Arial"/>
              </w:rPr>
              <w:t>International S</w:t>
            </w:r>
            <w:r w:rsidR="008360C8">
              <w:rPr>
                <w:rFonts w:ascii="Arial" w:hAnsi="Arial" w:cs="Arial"/>
              </w:rPr>
              <w:t>tudent</w:t>
            </w:r>
            <w:r>
              <w:rPr>
                <w:rFonts w:ascii="Arial" w:hAnsi="Arial" w:cs="Arial"/>
              </w:rPr>
              <w:t xml:space="preserve"> Advisor (</w:t>
            </w:r>
            <w:r w:rsidR="007C7282">
              <w:rPr>
                <w:rFonts w:ascii="Arial" w:hAnsi="Arial" w:cs="Arial"/>
              </w:rPr>
              <w:t>Support</w:t>
            </w:r>
            <w:r>
              <w:rPr>
                <w:rFonts w:ascii="Arial" w:hAnsi="Arial" w:cs="Arial"/>
              </w:rPr>
              <w:t>)</w:t>
            </w:r>
          </w:p>
        </w:tc>
      </w:tr>
      <w:tr w:rsidR="000D2160" w:rsidRPr="00530544" w14:paraId="4C728303" w14:textId="77777777" w:rsidTr="000D2160">
        <w:trPr>
          <w:trHeight w:val="340"/>
        </w:trPr>
        <w:tc>
          <w:tcPr>
            <w:tcW w:w="3402" w:type="dxa"/>
            <w:tcBorders>
              <w:left w:val="nil"/>
              <w:right w:val="nil"/>
            </w:tcBorders>
            <w:vAlign w:val="center"/>
          </w:tcPr>
          <w:p w14:paraId="4B66D7AF" w14:textId="77777777" w:rsidR="000D2160" w:rsidRPr="00530544" w:rsidRDefault="000D2160" w:rsidP="0059657B">
            <w:pPr>
              <w:spacing w:after="120" w:line="264" w:lineRule="auto"/>
              <w:rPr>
                <w:rFonts w:ascii="Arial" w:hAnsi="Arial" w:cs="Arial"/>
              </w:rPr>
            </w:pPr>
            <w:r w:rsidRPr="00530544">
              <w:rPr>
                <w:rFonts w:ascii="Arial" w:hAnsi="Arial" w:cs="Arial"/>
              </w:rPr>
              <w:t>Business Unit</w:t>
            </w:r>
          </w:p>
        </w:tc>
        <w:tc>
          <w:tcPr>
            <w:tcW w:w="5614" w:type="dxa"/>
            <w:tcBorders>
              <w:left w:val="nil"/>
              <w:right w:val="nil"/>
            </w:tcBorders>
            <w:vAlign w:val="center"/>
          </w:tcPr>
          <w:p w14:paraId="436D2007" w14:textId="77777777" w:rsidR="000D2160" w:rsidRPr="00530544" w:rsidRDefault="007D08E8" w:rsidP="0059657B">
            <w:pPr>
              <w:spacing w:after="120" w:line="264" w:lineRule="auto"/>
              <w:rPr>
                <w:rFonts w:ascii="Arial" w:hAnsi="Arial" w:cs="Arial"/>
              </w:rPr>
            </w:pPr>
            <w:r w:rsidRPr="00530544">
              <w:rPr>
                <w:rFonts w:ascii="Arial" w:hAnsi="Arial" w:cs="Arial"/>
              </w:rPr>
              <w:t>Enrolment Operations and Student Information</w:t>
            </w:r>
          </w:p>
        </w:tc>
      </w:tr>
      <w:tr w:rsidR="000D2160" w:rsidRPr="00530544" w14:paraId="13C25265" w14:textId="77777777" w:rsidTr="000D2160">
        <w:trPr>
          <w:trHeight w:val="340"/>
        </w:trPr>
        <w:tc>
          <w:tcPr>
            <w:tcW w:w="3402" w:type="dxa"/>
            <w:tcBorders>
              <w:left w:val="nil"/>
              <w:right w:val="nil"/>
            </w:tcBorders>
            <w:vAlign w:val="center"/>
          </w:tcPr>
          <w:p w14:paraId="6018D517" w14:textId="77777777" w:rsidR="000D2160" w:rsidRPr="00530544" w:rsidRDefault="000D2160" w:rsidP="0059657B">
            <w:pPr>
              <w:spacing w:after="120" w:line="264" w:lineRule="auto"/>
              <w:rPr>
                <w:rFonts w:ascii="Arial" w:hAnsi="Arial" w:cs="Arial"/>
              </w:rPr>
            </w:pPr>
            <w:r w:rsidRPr="00530544">
              <w:rPr>
                <w:rFonts w:ascii="Arial" w:hAnsi="Arial" w:cs="Arial"/>
              </w:rPr>
              <w:t>Reports to</w:t>
            </w:r>
          </w:p>
        </w:tc>
        <w:tc>
          <w:tcPr>
            <w:tcW w:w="5614" w:type="dxa"/>
            <w:tcBorders>
              <w:left w:val="nil"/>
              <w:right w:val="nil"/>
            </w:tcBorders>
            <w:vAlign w:val="center"/>
          </w:tcPr>
          <w:p w14:paraId="33B3CCBE" w14:textId="2D691B6D" w:rsidR="000D2160" w:rsidRPr="00530544" w:rsidRDefault="007D08E8" w:rsidP="0059657B">
            <w:pPr>
              <w:spacing w:after="120" w:line="264" w:lineRule="auto"/>
              <w:rPr>
                <w:rFonts w:ascii="Arial" w:hAnsi="Arial" w:cs="Arial"/>
              </w:rPr>
            </w:pPr>
            <w:r w:rsidRPr="00530544">
              <w:rPr>
                <w:rFonts w:ascii="Arial" w:hAnsi="Arial" w:cs="Arial"/>
              </w:rPr>
              <w:t>Team Leader</w:t>
            </w:r>
            <w:r w:rsidR="007222D8">
              <w:rPr>
                <w:rFonts w:ascii="Arial" w:hAnsi="Arial" w:cs="Arial"/>
              </w:rPr>
              <w:t xml:space="preserve"> </w:t>
            </w:r>
            <w:r w:rsidR="00F105BB">
              <w:rPr>
                <w:rFonts w:ascii="Arial" w:hAnsi="Arial" w:cs="Arial"/>
              </w:rPr>
              <w:t>International Admissions and Support</w:t>
            </w:r>
          </w:p>
        </w:tc>
      </w:tr>
      <w:tr w:rsidR="000D2160" w:rsidRPr="00530544" w14:paraId="767600DD" w14:textId="77777777" w:rsidTr="000D2160">
        <w:trPr>
          <w:trHeight w:val="340"/>
        </w:trPr>
        <w:tc>
          <w:tcPr>
            <w:tcW w:w="3402" w:type="dxa"/>
            <w:tcBorders>
              <w:left w:val="nil"/>
              <w:right w:val="nil"/>
            </w:tcBorders>
            <w:vAlign w:val="center"/>
          </w:tcPr>
          <w:p w14:paraId="20DF971A" w14:textId="77777777" w:rsidR="000D2160" w:rsidRPr="00530544" w:rsidRDefault="000D2160" w:rsidP="0059657B">
            <w:pPr>
              <w:spacing w:after="120" w:line="264" w:lineRule="auto"/>
              <w:rPr>
                <w:rFonts w:ascii="Arial" w:hAnsi="Arial" w:cs="Arial"/>
              </w:rPr>
            </w:pPr>
            <w:r w:rsidRPr="00530544">
              <w:rPr>
                <w:rFonts w:ascii="Arial" w:hAnsi="Arial" w:cs="Arial"/>
              </w:rPr>
              <w:t>Date</w:t>
            </w:r>
          </w:p>
        </w:tc>
        <w:tc>
          <w:tcPr>
            <w:tcW w:w="5614" w:type="dxa"/>
            <w:tcBorders>
              <w:left w:val="nil"/>
              <w:right w:val="nil"/>
            </w:tcBorders>
            <w:vAlign w:val="center"/>
          </w:tcPr>
          <w:p w14:paraId="3CB492F1" w14:textId="767291F0" w:rsidR="000D2160" w:rsidRPr="00530544" w:rsidRDefault="002D635E" w:rsidP="0059657B">
            <w:pPr>
              <w:spacing w:after="120" w:line="264" w:lineRule="auto"/>
              <w:rPr>
                <w:rFonts w:ascii="Arial" w:hAnsi="Arial" w:cs="Arial"/>
              </w:rPr>
            </w:pPr>
            <w:r>
              <w:rPr>
                <w:rFonts w:ascii="Arial" w:hAnsi="Arial" w:cs="Arial"/>
              </w:rPr>
              <w:t>December</w:t>
            </w:r>
            <w:r w:rsidR="0013279E">
              <w:rPr>
                <w:rFonts w:ascii="Arial" w:hAnsi="Arial" w:cs="Arial"/>
              </w:rPr>
              <w:t>2019</w:t>
            </w:r>
          </w:p>
        </w:tc>
      </w:tr>
      <w:tr w:rsidR="00FF60DE" w:rsidRPr="00530544" w14:paraId="15EA1102" w14:textId="77777777" w:rsidTr="000D2160">
        <w:trPr>
          <w:trHeight w:val="340"/>
        </w:trPr>
        <w:tc>
          <w:tcPr>
            <w:tcW w:w="3402" w:type="dxa"/>
            <w:tcBorders>
              <w:left w:val="nil"/>
              <w:right w:val="nil"/>
            </w:tcBorders>
            <w:vAlign w:val="center"/>
          </w:tcPr>
          <w:p w14:paraId="280C0BE8" w14:textId="77777777" w:rsidR="00FF60DE" w:rsidRPr="00530544" w:rsidRDefault="00FF60DE" w:rsidP="0059657B">
            <w:pPr>
              <w:spacing w:after="120" w:line="264" w:lineRule="auto"/>
              <w:rPr>
                <w:rFonts w:ascii="Arial" w:hAnsi="Arial" w:cs="Arial"/>
              </w:rPr>
            </w:pPr>
            <w:r w:rsidRPr="00530544">
              <w:rPr>
                <w:rFonts w:ascii="Arial" w:hAnsi="Arial" w:cs="Arial"/>
              </w:rPr>
              <w:t>Location</w:t>
            </w:r>
          </w:p>
        </w:tc>
        <w:tc>
          <w:tcPr>
            <w:tcW w:w="5614" w:type="dxa"/>
            <w:tcBorders>
              <w:left w:val="nil"/>
              <w:right w:val="nil"/>
            </w:tcBorders>
            <w:vAlign w:val="center"/>
          </w:tcPr>
          <w:p w14:paraId="7131933A" w14:textId="77777777" w:rsidR="00FF60DE" w:rsidRPr="00530544" w:rsidRDefault="00156DEC" w:rsidP="0059657B">
            <w:pPr>
              <w:spacing w:after="120" w:line="264" w:lineRule="auto"/>
              <w:rPr>
                <w:rFonts w:ascii="Arial" w:hAnsi="Arial" w:cs="Arial"/>
              </w:rPr>
            </w:pPr>
            <w:r>
              <w:rPr>
                <w:rFonts w:ascii="Arial" w:hAnsi="Arial" w:cs="Arial"/>
              </w:rPr>
              <w:t>Wellington/</w:t>
            </w:r>
            <w:r w:rsidR="00F105BB">
              <w:rPr>
                <w:rFonts w:ascii="Arial" w:hAnsi="Arial" w:cs="Arial"/>
              </w:rPr>
              <w:t>Petone</w:t>
            </w:r>
            <w:r>
              <w:rPr>
                <w:rFonts w:ascii="Arial" w:hAnsi="Arial" w:cs="Arial"/>
              </w:rPr>
              <w:t>/Porirua</w:t>
            </w:r>
          </w:p>
        </w:tc>
      </w:tr>
      <w:tr w:rsidR="00D01B5B" w:rsidRPr="00530544" w14:paraId="0D0AD515" w14:textId="77777777" w:rsidTr="000D2160">
        <w:trPr>
          <w:trHeight w:val="340"/>
        </w:trPr>
        <w:tc>
          <w:tcPr>
            <w:tcW w:w="3402" w:type="dxa"/>
            <w:tcBorders>
              <w:left w:val="nil"/>
              <w:right w:val="nil"/>
            </w:tcBorders>
            <w:vAlign w:val="center"/>
          </w:tcPr>
          <w:p w14:paraId="4F9B33CC" w14:textId="77777777" w:rsidR="00D01B5B" w:rsidRPr="00530544" w:rsidRDefault="00D01B5B" w:rsidP="0059657B">
            <w:pPr>
              <w:spacing w:after="120" w:line="264" w:lineRule="auto"/>
              <w:rPr>
                <w:rFonts w:ascii="Arial" w:hAnsi="Arial" w:cs="Arial"/>
              </w:rPr>
            </w:pPr>
          </w:p>
        </w:tc>
        <w:tc>
          <w:tcPr>
            <w:tcW w:w="5614" w:type="dxa"/>
            <w:tcBorders>
              <w:left w:val="nil"/>
              <w:right w:val="nil"/>
            </w:tcBorders>
            <w:vAlign w:val="center"/>
          </w:tcPr>
          <w:p w14:paraId="101EEA2F" w14:textId="77777777" w:rsidR="00D01B5B" w:rsidRDefault="00D01B5B" w:rsidP="0059657B">
            <w:pPr>
              <w:spacing w:after="120" w:line="264" w:lineRule="auto"/>
              <w:rPr>
                <w:rFonts w:ascii="Arial" w:hAnsi="Arial" w:cs="Arial"/>
              </w:rPr>
            </w:pPr>
          </w:p>
        </w:tc>
      </w:tr>
      <w:tr w:rsidR="000D2160" w:rsidRPr="00530544" w14:paraId="74FE2A9F" w14:textId="77777777" w:rsidTr="000D2160">
        <w:trPr>
          <w:trHeight w:val="442"/>
        </w:trPr>
        <w:tc>
          <w:tcPr>
            <w:tcW w:w="9016" w:type="dxa"/>
            <w:gridSpan w:val="2"/>
            <w:tcBorders>
              <w:left w:val="nil"/>
              <w:right w:val="nil"/>
            </w:tcBorders>
            <w:shd w:val="clear" w:color="auto" w:fill="F2F2F2" w:themeFill="background1" w:themeFillShade="F2"/>
            <w:vAlign w:val="center"/>
          </w:tcPr>
          <w:p w14:paraId="739D4F75" w14:textId="77777777" w:rsidR="000D2160" w:rsidRPr="00530544" w:rsidRDefault="000D2160" w:rsidP="001E7FA8">
            <w:pPr>
              <w:spacing w:line="312" w:lineRule="auto"/>
              <w:rPr>
                <w:rFonts w:ascii="Arial" w:hAnsi="Arial" w:cs="Arial"/>
                <w:b/>
              </w:rPr>
            </w:pPr>
            <w:proofErr w:type="spellStart"/>
            <w:r w:rsidRPr="00530544">
              <w:rPr>
                <w:rFonts w:ascii="Arial" w:hAnsi="Arial" w:cs="Arial"/>
                <w:b/>
              </w:rPr>
              <w:t>WelTec</w:t>
            </w:r>
            <w:proofErr w:type="spellEnd"/>
            <w:r w:rsidRPr="00530544">
              <w:rPr>
                <w:rFonts w:ascii="Arial" w:hAnsi="Arial" w:cs="Arial"/>
                <w:b/>
              </w:rPr>
              <w:t xml:space="preserve"> &amp; Whitireia: Our Purpose </w:t>
            </w:r>
          </w:p>
        </w:tc>
      </w:tr>
    </w:tbl>
    <w:p w14:paraId="55B5FDFC" w14:textId="77777777" w:rsidR="000D2160" w:rsidRPr="00EF4989" w:rsidRDefault="000D2160" w:rsidP="001E7FA8">
      <w:pPr>
        <w:spacing w:after="0" w:line="312" w:lineRule="auto"/>
        <w:rPr>
          <w:rFonts w:ascii="Arial" w:eastAsia="Arial" w:hAnsi="Arial" w:cs="Arial"/>
          <w:sz w:val="20"/>
          <w:szCs w:val="20"/>
          <w:lang w:val="en-US"/>
        </w:rPr>
      </w:pPr>
    </w:p>
    <w:p w14:paraId="41DD9FDD"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lang w:val="en-US"/>
        </w:rPr>
        <w:t>Whitireia Community Polytechnic (</w:t>
      </w:r>
      <w:proofErr w:type="spellStart"/>
      <w:r w:rsidRPr="00530544">
        <w:rPr>
          <w:rFonts w:ascii="Arial" w:eastAsia="Arial" w:hAnsi="Arial" w:cs="Arial"/>
          <w:lang w:val="en-US"/>
        </w:rPr>
        <w:t>Te</w:t>
      </w:r>
      <w:proofErr w:type="spellEnd"/>
      <w:r w:rsidRPr="00530544">
        <w:rPr>
          <w:rFonts w:ascii="Arial" w:eastAsia="Arial" w:hAnsi="Arial" w:cs="Arial"/>
          <w:lang w:val="en-US"/>
        </w:rPr>
        <w:t xml:space="preserve"> Kura </w:t>
      </w:r>
      <w:proofErr w:type="spellStart"/>
      <w:r w:rsidRPr="00530544">
        <w:rPr>
          <w:rFonts w:ascii="Arial" w:eastAsia="Arial" w:hAnsi="Arial" w:cs="Arial"/>
          <w:lang w:val="en-US"/>
        </w:rPr>
        <w:t>Matatini</w:t>
      </w:r>
      <w:proofErr w:type="spellEnd"/>
      <w:r w:rsidRPr="00530544">
        <w:rPr>
          <w:rFonts w:ascii="Arial" w:eastAsia="Arial" w:hAnsi="Arial" w:cs="Arial"/>
          <w:lang w:val="en-US"/>
        </w:rPr>
        <w:t xml:space="preserve"> o Whitireia) and Wellington Institute of Technology (</w:t>
      </w:r>
      <w:proofErr w:type="spellStart"/>
      <w:r w:rsidRPr="00530544">
        <w:rPr>
          <w:rFonts w:ascii="Arial" w:eastAsia="Arial" w:hAnsi="Arial" w:cs="Arial"/>
          <w:lang w:val="en-US"/>
        </w:rPr>
        <w:t>WelTec</w:t>
      </w:r>
      <w:proofErr w:type="spellEnd"/>
      <w:r w:rsidRPr="00530544">
        <w:rPr>
          <w:rFonts w:ascii="Arial" w:eastAsia="Arial" w:hAnsi="Arial" w:cs="Arial"/>
          <w:lang w:val="en-US"/>
        </w:rPr>
        <w:t>) (</w:t>
      </w:r>
      <w:proofErr w:type="spellStart"/>
      <w:r w:rsidRPr="00530544">
        <w:rPr>
          <w:rFonts w:ascii="Arial" w:eastAsia="Arial" w:hAnsi="Arial" w:cs="Arial"/>
          <w:lang w:val="en-US"/>
        </w:rPr>
        <w:t>Te</w:t>
      </w:r>
      <w:proofErr w:type="spellEnd"/>
      <w:r w:rsidRPr="00530544">
        <w:rPr>
          <w:rFonts w:ascii="Arial" w:eastAsia="Arial" w:hAnsi="Arial" w:cs="Arial"/>
          <w:lang w:val="en-US"/>
        </w:rPr>
        <w:t xml:space="preserve"> </w:t>
      </w:r>
      <w:proofErr w:type="spellStart"/>
      <w:r w:rsidRPr="00530544">
        <w:rPr>
          <w:rFonts w:ascii="Arial" w:eastAsia="Arial" w:hAnsi="Arial" w:cs="Arial"/>
          <w:lang w:val="en-US"/>
        </w:rPr>
        <w:t>Whare</w:t>
      </w:r>
      <w:proofErr w:type="spellEnd"/>
      <w:r w:rsidRPr="00530544">
        <w:rPr>
          <w:rFonts w:ascii="Arial" w:eastAsia="Arial" w:hAnsi="Arial" w:cs="Arial"/>
          <w:lang w:val="en-US"/>
        </w:rPr>
        <w:t xml:space="preserve"> Wānanga o </w:t>
      </w:r>
      <w:proofErr w:type="spellStart"/>
      <w:r w:rsidRPr="00530544">
        <w:rPr>
          <w:rFonts w:ascii="Arial" w:eastAsia="Arial" w:hAnsi="Arial" w:cs="Arial"/>
          <w:lang w:val="en-US"/>
        </w:rPr>
        <w:t>te</w:t>
      </w:r>
      <w:proofErr w:type="spellEnd"/>
      <w:r w:rsidRPr="00530544">
        <w:rPr>
          <w:rFonts w:ascii="Arial" w:eastAsia="Arial" w:hAnsi="Arial" w:cs="Arial"/>
          <w:lang w:val="en-US"/>
        </w:rPr>
        <w:t xml:space="preserve"> </w:t>
      </w:r>
      <w:proofErr w:type="spellStart"/>
      <w:r w:rsidRPr="00530544">
        <w:rPr>
          <w:rFonts w:ascii="Arial" w:eastAsia="Arial" w:hAnsi="Arial" w:cs="Arial"/>
          <w:lang w:val="en-US"/>
        </w:rPr>
        <w:t>Awakairangi</w:t>
      </w:r>
      <w:proofErr w:type="spellEnd"/>
      <w:r w:rsidRPr="00530544">
        <w:rPr>
          <w:rFonts w:ascii="Arial" w:eastAsia="Arial" w:hAnsi="Arial" w:cs="Arial"/>
          <w:lang w:val="en-US"/>
        </w:rPr>
        <w:t xml:space="preserve">) are highly respected </w:t>
      </w:r>
      <w:r w:rsidR="00DA6E02">
        <w:rPr>
          <w:rFonts w:ascii="Arial" w:eastAsia="Arial" w:hAnsi="Arial" w:cs="Arial"/>
          <w:lang w:val="en-US"/>
        </w:rPr>
        <w:t>I</w:t>
      </w:r>
      <w:r w:rsidRPr="00530544">
        <w:rPr>
          <w:rFonts w:ascii="Arial" w:eastAsia="Arial" w:hAnsi="Arial" w:cs="Arial"/>
          <w:lang w:val="en-US"/>
        </w:rPr>
        <w:t xml:space="preserve">nstitutes of </w:t>
      </w:r>
      <w:r w:rsidR="00DA6E02">
        <w:rPr>
          <w:rFonts w:ascii="Arial" w:eastAsia="Arial" w:hAnsi="Arial" w:cs="Arial"/>
          <w:lang w:val="en-US"/>
        </w:rPr>
        <w:t>T</w:t>
      </w:r>
      <w:r w:rsidRPr="00530544">
        <w:rPr>
          <w:rFonts w:ascii="Arial" w:eastAsia="Arial" w:hAnsi="Arial" w:cs="Arial"/>
          <w:lang w:val="en-US"/>
        </w:rPr>
        <w:t>echnology established under the Education Act. In 2012</w:t>
      </w:r>
      <w:r w:rsidR="00241CBE">
        <w:rPr>
          <w:rFonts w:ascii="Arial" w:eastAsia="Arial" w:hAnsi="Arial" w:cs="Arial"/>
          <w:lang w:val="en-US"/>
        </w:rPr>
        <w:t>,</w:t>
      </w:r>
      <w:r w:rsidRPr="00530544">
        <w:rPr>
          <w:rFonts w:ascii="Arial" w:eastAsia="Arial" w:hAnsi="Arial" w:cs="Arial"/>
          <w:lang w:val="en-US"/>
        </w:rPr>
        <w:t xml:space="preserve"> the institutes formed a strategic</w:t>
      </w:r>
      <w:r w:rsidR="003D757D">
        <w:rPr>
          <w:rFonts w:ascii="Arial" w:eastAsia="Arial" w:hAnsi="Arial" w:cs="Arial"/>
          <w:lang w:val="en-US"/>
        </w:rPr>
        <w:t xml:space="preserve"> </w:t>
      </w:r>
      <w:r w:rsidRPr="00530544">
        <w:rPr>
          <w:rFonts w:ascii="Arial" w:eastAsia="Arial" w:hAnsi="Arial" w:cs="Arial"/>
          <w:lang w:val="en-US"/>
        </w:rPr>
        <w:t>partnership to build on the strengths of the existing institutions through greater collaboration. The key driver of the partnership is putting students first and together we serve around 15,000 students every year in the Wellington region and across New Zealand.</w:t>
      </w:r>
    </w:p>
    <w:p w14:paraId="6E4AA9AA" w14:textId="77777777" w:rsidR="000D2160" w:rsidRPr="00530544" w:rsidRDefault="000D2160" w:rsidP="001E7FA8">
      <w:pPr>
        <w:spacing w:after="0" w:line="312" w:lineRule="auto"/>
        <w:rPr>
          <w:rFonts w:ascii="Arial" w:eastAsia="Arial" w:hAnsi="Arial" w:cs="Arial"/>
          <w:lang w:val="en-US"/>
        </w:rPr>
      </w:pPr>
      <w:proofErr w:type="spellStart"/>
      <w:r w:rsidRPr="00530544">
        <w:rPr>
          <w:rFonts w:ascii="Arial" w:eastAsia="Arial" w:hAnsi="Arial" w:cs="Arial"/>
          <w:lang w:val="en-US"/>
        </w:rPr>
        <w:t>WelTec</w:t>
      </w:r>
      <w:proofErr w:type="spellEnd"/>
      <w:r w:rsidRPr="00530544">
        <w:rPr>
          <w:rFonts w:ascii="Arial" w:eastAsia="Arial" w:hAnsi="Arial" w:cs="Arial"/>
          <w:lang w:val="en-US"/>
        </w:rPr>
        <w:t xml:space="preserve"> and Whitireia change lives. We provide professional, vocational, and foundation education where students learn the real </w:t>
      </w:r>
      <w:proofErr w:type="gramStart"/>
      <w:r w:rsidRPr="00530544">
        <w:rPr>
          <w:rFonts w:ascii="Arial" w:eastAsia="Arial" w:hAnsi="Arial" w:cs="Arial"/>
          <w:lang w:val="en-US"/>
        </w:rPr>
        <w:t>skills</w:t>
      </w:r>
      <w:proofErr w:type="gramEnd"/>
      <w:r w:rsidRPr="00530544">
        <w:rPr>
          <w:rFonts w:ascii="Arial" w:eastAsia="Arial" w:hAnsi="Arial" w:cs="Arial"/>
          <w:lang w:val="en-US"/>
        </w:rPr>
        <w:t xml:space="preserve">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w:t>
      </w:r>
      <w:r w:rsidR="00E16BA5">
        <w:rPr>
          <w:rFonts w:ascii="Arial" w:eastAsia="Arial" w:hAnsi="Arial" w:cs="Arial"/>
          <w:lang w:val="en-US"/>
        </w:rPr>
        <w:t xml:space="preserve">ndation courses to </w:t>
      </w:r>
      <w:proofErr w:type="spellStart"/>
      <w:r w:rsidR="00E16BA5">
        <w:rPr>
          <w:rFonts w:ascii="Arial" w:eastAsia="Arial" w:hAnsi="Arial" w:cs="Arial"/>
          <w:lang w:val="en-US"/>
        </w:rPr>
        <w:t>specialised</w:t>
      </w:r>
      <w:proofErr w:type="spellEnd"/>
      <w:r w:rsidR="00E16BA5">
        <w:rPr>
          <w:rFonts w:ascii="Arial" w:eastAsia="Arial" w:hAnsi="Arial" w:cs="Arial"/>
          <w:lang w:val="en-US"/>
        </w:rPr>
        <w:t xml:space="preserve"> m</w:t>
      </w:r>
      <w:r w:rsidRPr="00530544">
        <w:rPr>
          <w:rFonts w:ascii="Arial" w:eastAsia="Arial" w:hAnsi="Arial" w:cs="Arial"/>
          <w:lang w:val="en-US"/>
        </w:rPr>
        <w:t>asters</w:t>
      </w:r>
      <w:r w:rsidR="00E16BA5">
        <w:rPr>
          <w:rFonts w:ascii="Arial" w:eastAsia="Arial" w:hAnsi="Arial" w:cs="Arial"/>
          <w:lang w:val="en-US"/>
        </w:rPr>
        <w:t>’</w:t>
      </w:r>
      <w:r w:rsidRPr="00530544">
        <w:rPr>
          <w:rFonts w:ascii="Arial" w:eastAsia="Arial" w:hAnsi="Arial" w:cs="Arial"/>
          <w:lang w:val="en-US"/>
        </w:rPr>
        <w:t xml:space="preserve"> degrees, and in a huge range of subjects – from arts to veterinary nursing.</w:t>
      </w:r>
    </w:p>
    <w:p w14:paraId="415BCA6E" w14:textId="77777777" w:rsidR="000D2160" w:rsidRDefault="000D2160" w:rsidP="001E7FA8">
      <w:pPr>
        <w:spacing w:after="0" w:line="312" w:lineRule="auto"/>
        <w:rPr>
          <w:rFonts w:ascii="Arial" w:eastAsia="Arial" w:hAnsi="Arial" w:cs="Arial"/>
          <w:lang w:val="en-US"/>
        </w:rPr>
      </w:pPr>
      <w:r w:rsidRPr="00530544">
        <w:rPr>
          <w:rFonts w:ascii="Arial" w:eastAsia="Arial" w:hAnsi="Arial" w:cs="Arial"/>
          <w:lang w:val="en-US"/>
        </w:rPr>
        <w:t xml:space="preserve">What we do is </w:t>
      </w:r>
      <w:proofErr w:type="gramStart"/>
      <w:r w:rsidRPr="00530544">
        <w:rPr>
          <w:rFonts w:ascii="Arial" w:eastAsia="Arial" w:hAnsi="Arial" w:cs="Arial"/>
          <w:lang w:val="en-US"/>
        </w:rPr>
        <w:t>important</w:t>
      </w:r>
      <w:proofErr w:type="gramEnd"/>
      <w:r w:rsidRPr="00530544">
        <w:rPr>
          <w:rFonts w:ascii="Arial" w:eastAsia="Arial" w:hAnsi="Arial" w:cs="Arial"/>
          <w:lang w:val="en-US"/>
        </w:rPr>
        <w:t xml:space="preserve"> and we are proud to be able to say that we do it very well – Whitireia and </w:t>
      </w:r>
      <w:proofErr w:type="spellStart"/>
      <w:r w:rsidRPr="00530544">
        <w:rPr>
          <w:rFonts w:ascii="Arial" w:eastAsia="Arial" w:hAnsi="Arial" w:cs="Arial"/>
          <w:lang w:val="en-US"/>
        </w:rPr>
        <w:t>WelTec</w:t>
      </w:r>
      <w:proofErr w:type="spellEnd"/>
      <w:r w:rsidRPr="00530544">
        <w:rPr>
          <w:rFonts w:ascii="Arial" w:eastAsia="Arial" w:hAnsi="Arial" w:cs="Arial"/>
          <w:lang w:val="en-US"/>
        </w:rPr>
        <w:t xml:space="preserve"> are consistently among the highest performing institutes of technology in New Zealand.</w:t>
      </w:r>
    </w:p>
    <w:p w14:paraId="7971B88C" w14:textId="77777777" w:rsidR="00514C9C" w:rsidRDefault="00514C9C" w:rsidP="001E7FA8">
      <w:pPr>
        <w:spacing w:after="0" w:line="312" w:lineRule="auto"/>
        <w:rPr>
          <w:rFonts w:ascii="Arial" w:eastAsia="Arial" w:hAnsi="Arial" w:cs="Arial"/>
          <w:sz w:val="20"/>
          <w:szCs w:val="20"/>
          <w:lang w:val="en-US"/>
        </w:rPr>
      </w:pPr>
    </w:p>
    <w:p w14:paraId="1AC1C3DB" w14:textId="77777777" w:rsidR="001E7FA8" w:rsidRDefault="001E7FA8" w:rsidP="001E7FA8">
      <w:pPr>
        <w:spacing w:after="0" w:line="312" w:lineRule="auto"/>
        <w:rPr>
          <w:rFonts w:ascii="Arial" w:eastAsia="Arial" w:hAnsi="Arial" w:cs="Arial"/>
          <w:sz w:val="20"/>
          <w:szCs w:val="20"/>
          <w:lang w:val="en-US"/>
        </w:rPr>
      </w:pPr>
    </w:p>
    <w:p w14:paraId="168358BE" w14:textId="77777777" w:rsidR="001E7FA8" w:rsidRDefault="001E7FA8" w:rsidP="001E7FA8">
      <w:pPr>
        <w:spacing w:after="0" w:line="312" w:lineRule="auto"/>
        <w:rPr>
          <w:rFonts w:ascii="Arial" w:eastAsia="Arial" w:hAnsi="Arial" w:cs="Arial"/>
          <w:sz w:val="20"/>
          <w:szCs w:val="20"/>
          <w:lang w:val="en-US"/>
        </w:rPr>
      </w:pPr>
    </w:p>
    <w:p w14:paraId="47F01CA2" w14:textId="77777777" w:rsidR="001E7FA8" w:rsidRDefault="001E7FA8" w:rsidP="001E7FA8">
      <w:pPr>
        <w:spacing w:after="0" w:line="312" w:lineRule="auto"/>
        <w:rPr>
          <w:rFonts w:ascii="Arial" w:eastAsia="Arial" w:hAnsi="Arial" w:cs="Arial"/>
          <w:sz w:val="20"/>
          <w:szCs w:val="20"/>
          <w:lang w:val="en-US"/>
        </w:rPr>
      </w:pPr>
    </w:p>
    <w:p w14:paraId="618741C0" w14:textId="77777777" w:rsidR="001E7FA8" w:rsidRDefault="001E7FA8" w:rsidP="001E7FA8">
      <w:pPr>
        <w:spacing w:after="0" w:line="312" w:lineRule="auto"/>
        <w:rPr>
          <w:rFonts w:ascii="Arial" w:eastAsia="Arial" w:hAnsi="Arial" w:cs="Arial"/>
          <w:sz w:val="20"/>
          <w:szCs w:val="20"/>
          <w:lang w:val="en-US"/>
        </w:rPr>
      </w:pPr>
    </w:p>
    <w:p w14:paraId="1CF246DB" w14:textId="77777777" w:rsidR="001E7FA8" w:rsidRPr="00EF4989" w:rsidRDefault="001E7FA8" w:rsidP="001E7FA8">
      <w:pPr>
        <w:spacing w:after="0" w:line="312" w:lineRule="auto"/>
        <w:rPr>
          <w:rFonts w:ascii="Arial" w:eastAsia="Arial" w:hAnsi="Arial" w:cs="Arial"/>
          <w:sz w:val="20"/>
          <w:szCs w:val="20"/>
          <w:lang w:val="en-US"/>
        </w:rPr>
      </w:pPr>
    </w:p>
    <w:tbl>
      <w:tblPr>
        <w:tblStyle w:val="TableGrid"/>
        <w:tblW w:w="0" w:type="auto"/>
        <w:tblLook w:val="04A0" w:firstRow="1" w:lastRow="0" w:firstColumn="1" w:lastColumn="0" w:noHBand="0" w:noVBand="1"/>
      </w:tblPr>
      <w:tblGrid>
        <w:gridCol w:w="9016"/>
      </w:tblGrid>
      <w:tr w:rsidR="000D2160" w:rsidRPr="00530544" w14:paraId="12194575" w14:textId="77777777" w:rsidTr="00AE2B28">
        <w:trPr>
          <w:trHeight w:val="442"/>
        </w:trPr>
        <w:tc>
          <w:tcPr>
            <w:tcW w:w="9016" w:type="dxa"/>
            <w:tcBorders>
              <w:left w:val="nil"/>
              <w:right w:val="nil"/>
            </w:tcBorders>
            <w:shd w:val="clear" w:color="auto" w:fill="F2F2F2" w:themeFill="background1" w:themeFillShade="F2"/>
            <w:vAlign w:val="center"/>
          </w:tcPr>
          <w:p w14:paraId="15950CD0" w14:textId="77777777" w:rsidR="000D2160" w:rsidRPr="00530544" w:rsidRDefault="000D2160" w:rsidP="001E7FA8">
            <w:pPr>
              <w:spacing w:line="312" w:lineRule="auto"/>
              <w:rPr>
                <w:rFonts w:ascii="Arial" w:hAnsi="Arial" w:cs="Arial"/>
                <w:b/>
              </w:rPr>
            </w:pPr>
            <w:r w:rsidRPr="00530544">
              <w:rPr>
                <w:rFonts w:ascii="Arial" w:hAnsi="Arial" w:cs="Arial"/>
                <w:b/>
              </w:rPr>
              <w:lastRenderedPageBreak/>
              <w:t xml:space="preserve">Our Guiding Principles </w:t>
            </w:r>
          </w:p>
        </w:tc>
      </w:tr>
    </w:tbl>
    <w:p w14:paraId="6E8A4E53" w14:textId="77777777" w:rsidR="000D2160" w:rsidRPr="00EF4989" w:rsidRDefault="000D2160" w:rsidP="001E7FA8">
      <w:pPr>
        <w:spacing w:after="0" w:line="312" w:lineRule="auto"/>
        <w:rPr>
          <w:rFonts w:ascii="Arial" w:eastAsia="Arial" w:hAnsi="Arial" w:cs="Arial"/>
          <w:sz w:val="20"/>
          <w:szCs w:val="20"/>
          <w:lang w:val="en-US"/>
        </w:rPr>
      </w:pPr>
    </w:p>
    <w:p w14:paraId="4AEBC887"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lang w:val="en-US"/>
        </w:rPr>
        <w:t>We put people at the heart of everything we do. Key principles that underpin the way we operate include:</w:t>
      </w:r>
    </w:p>
    <w:p w14:paraId="5278BEFB" w14:textId="77777777" w:rsidR="000D2160" w:rsidRPr="00530544" w:rsidRDefault="000D2160" w:rsidP="001E7FA8">
      <w:pPr>
        <w:spacing w:after="0" w:line="312" w:lineRule="auto"/>
        <w:rPr>
          <w:rFonts w:ascii="Arial" w:eastAsia="Arial" w:hAnsi="Arial" w:cs="Arial"/>
          <w:lang w:val="en-US"/>
        </w:rPr>
      </w:pPr>
      <w:proofErr w:type="spellStart"/>
      <w:r w:rsidRPr="00530544">
        <w:rPr>
          <w:rFonts w:ascii="Arial" w:eastAsia="Arial" w:hAnsi="Arial" w:cs="Arial"/>
          <w:b/>
          <w:lang w:val="en-US"/>
        </w:rPr>
        <w:t>Te</w:t>
      </w:r>
      <w:proofErr w:type="spellEnd"/>
      <w:r w:rsidRPr="00530544">
        <w:rPr>
          <w:rFonts w:ascii="Arial" w:eastAsia="Arial" w:hAnsi="Arial" w:cs="Arial"/>
          <w:b/>
          <w:lang w:val="en-US"/>
        </w:rPr>
        <w:t xml:space="preserve"> </w:t>
      </w:r>
      <w:proofErr w:type="spellStart"/>
      <w:r w:rsidRPr="00530544">
        <w:rPr>
          <w:rFonts w:ascii="Arial" w:eastAsia="Arial" w:hAnsi="Arial" w:cs="Arial"/>
          <w:b/>
          <w:lang w:val="en-US"/>
        </w:rPr>
        <w:t>Tiriti</w:t>
      </w:r>
      <w:proofErr w:type="spellEnd"/>
      <w:r w:rsidRPr="00530544">
        <w:rPr>
          <w:rFonts w:ascii="Arial" w:eastAsia="Arial" w:hAnsi="Arial" w:cs="Arial"/>
          <w:b/>
          <w:lang w:val="en-US"/>
        </w:rPr>
        <w:t xml:space="preserve"> o Waitangi</w:t>
      </w:r>
      <w:r w:rsidRPr="00530544">
        <w:rPr>
          <w:rFonts w:ascii="Arial" w:eastAsia="Arial" w:hAnsi="Arial" w:cs="Arial"/>
          <w:lang w:val="en-US"/>
        </w:rPr>
        <w:t xml:space="preserve"> – taking all practical steps to create and maintain a culturally sensitive environment for all who are part of what we do.</w:t>
      </w:r>
    </w:p>
    <w:p w14:paraId="7D437826"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b/>
          <w:lang w:val="en-US"/>
        </w:rPr>
        <w:t>Flexibility</w:t>
      </w:r>
      <w:r w:rsidRPr="00530544">
        <w:rPr>
          <w:rFonts w:ascii="Arial" w:eastAsia="Arial" w:hAnsi="Arial" w:cs="Arial"/>
          <w:lang w:val="en-US"/>
        </w:rPr>
        <w:t xml:space="preserve"> – providing for the diverse needs of learners through blended and adaptable teaching and learning models and engaging and valuing students as individuals with unique needs and aspirations.</w:t>
      </w:r>
    </w:p>
    <w:p w14:paraId="20654943"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b/>
          <w:lang w:val="en-US"/>
        </w:rPr>
        <w:t>Community engagement</w:t>
      </w:r>
      <w:r w:rsidRPr="00530544">
        <w:rPr>
          <w:rFonts w:ascii="Arial" w:eastAsia="Arial" w:hAnsi="Arial" w:cs="Arial"/>
          <w:lang w:val="en-US"/>
        </w:rPr>
        <w:t xml:space="preserve"> – engaging actively with Iwi and priority groups to encourage participation and success; alignment with secondary schools to provide seamless transitions into tertiary study; close involvement with local communities and economic bodies.</w:t>
      </w:r>
    </w:p>
    <w:p w14:paraId="68B841C4"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b/>
          <w:lang w:val="en-US"/>
        </w:rPr>
        <w:t>Active collaboration</w:t>
      </w:r>
      <w:r w:rsidRPr="00530544">
        <w:rPr>
          <w:rFonts w:ascii="Arial" w:eastAsia="Arial" w:hAnsi="Arial" w:cs="Arial"/>
          <w:lang w:val="en-US"/>
        </w:rPr>
        <w:t xml:space="preserve"> – working </w:t>
      </w:r>
      <w:proofErr w:type="gramStart"/>
      <w:r w:rsidRPr="00530544">
        <w:rPr>
          <w:rFonts w:ascii="Arial" w:eastAsia="Arial" w:hAnsi="Arial" w:cs="Arial"/>
          <w:lang w:val="en-US"/>
        </w:rPr>
        <w:t>hand-in-hand</w:t>
      </w:r>
      <w:proofErr w:type="gramEnd"/>
      <w:r w:rsidRPr="00530544">
        <w:rPr>
          <w:rFonts w:ascii="Arial" w:eastAsia="Arial" w:hAnsi="Arial" w:cs="Arial"/>
          <w:lang w:val="en-US"/>
        </w:rPr>
        <w:t xml:space="preserve"> with industry and employers to ensure the relevance of ITP education to the needs of industry. Providing real-world learning experiences for students, increasing industry productivity through sharing knowledge and research and collaborating with Government to align with broader New Zealand objectives and resources.</w:t>
      </w:r>
    </w:p>
    <w:p w14:paraId="7FBFDF68" w14:textId="77777777" w:rsidR="000D2160" w:rsidRPr="00530544" w:rsidRDefault="000D2160" w:rsidP="001E7FA8">
      <w:pPr>
        <w:spacing w:after="0" w:line="312" w:lineRule="auto"/>
        <w:rPr>
          <w:rFonts w:ascii="Arial" w:eastAsia="Arial" w:hAnsi="Arial" w:cs="Arial"/>
          <w:lang w:val="en-US"/>
        </w:rPr>
      </w:pPr>
      <w:r w:rsidRPr="00530544">
        <w:rPr>
          <w:rFonts w:ascii="Arial" w:eastAsia="Arial" w:hAnsi="Arial" w:cs="Arial"/>
          <w:b/>
          <w:lang w:val="en-US"/>
        </w:rPr>
        <w:t>Leadership</w:t>
      </w:r>
      <w:r w:rsidRPr="00530544">
        <w:rPr>
          <w:rFonts w:ascii="Arial" w:eastAsia="Arial" w:hAnsi="Arial" w:cs="Arial"/>
          <w:lang w:val="en-US"/>
        </w:rPr>
        <w:t xml:space="preserve"> – providing a framework and a vision for the ITP sector in New Zealand that garners support from education providers, Government, industry, learners, their influencers and the communities we serve.</w:t>
      </w:r>
    </w:p>
    <w:p w14:paraId="7EEA8580" w14:textId="77777777" w:rsidR="00FF7E7A" w:rsidRDefault="000D2160" w:rsidP="001E7FA8">
      <w:pPr>
        <w:spacing w:after="0" w:line="312" w:lineRule="auto"/>
        <w:rPr>
          <w:rFonts w:ascii="Arial" w:eastAsia="Arial" w:hAnsi="Arial" w:cs="Arial"/>
          <w:lang w:val="en-US"/>
        </w:rPr>
      </w:pPr>
      <w:r w:rsidRPr="00530544">
        <w:rPr>
          <w:rFonts w:ascii="Arial" w:eastAsia="Arial" w:hAnsi="Arial" w:cs="Arial"/>
          <w:b/>
          <w:lang w:val="en-US"/>
        </w:rPr>
        <w:t>Advancement of New Zealand</w:t>
      </w:r>
      <w:r w:rsidRPr="00530544">
        <w:rPr>
          <w:rFonts w:ascii="Arial" w:eastAsia="Arial" w:hAnsi="Arial" w:cs="Arial"/>
          <w:lang w:val="en-US"/>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06106EEC" w14:textId="77777777" w:rsidR="004855FE" w:rsidRPr="00EF4989" w:rsidRDefault="004855FE" w:rsidP="001E7FA8">
      <w:pPr>
        <w:spacing w:after="0" w:line="312" w:lineRule="auto"/>
        <w:rPr>
          <w:rFonts w:ascii="Arial" w:eastAsia="Arial" w:hAnsi="Arial" w:cs="Arial"/>
          <w:sz w:val="20"/>
          <w:szCs w:val="20"/>
          <w:lang w:val="en-US"/>
        </w:rPr>
      </w:pPr>
    </w:p>
    <w:tbl>
      <w:tblPr>
        <w:tblStyle w:val="TableGrid"/>
        <w:tblW w:w="0" w:type="auto"/>
        <w:tblLook w:val="04A0" w:firstRow="1" w:lastRow="0" w:firstColumn="1" w:lastColumn="0" w:noHBand="0" w:noVBand="1"/>
      </w:tblPr>
      <w:tblGrid>
        <w:gridCol w:w="9016"/>
      </w:tblGrid>
      <w:tr w:rsidR="000D2160" w:rsidRPr="00530544" w14:paraId="14C2ED91" w14:textId="77777777" w:rsidTr="00AE2B28">
        <w:trPr>
          <w:trHeight w:val="442"/>
        </w:trPr>
        <w:tc>
          <w:tcPr>
            <w:tcW w:w="9016" w:type="dxa"/>
            <w:tcBorders>
              <w:left w:val="nil"/>
              <w:right w:val="nil"/>
            </w:tcBorders>
            <w:shd w:val="clear" w:color="auto" w:fill="F2F2F2" w:themeFill="background1" w:themeFillShade="F2"/>
            <w:vAlign w:val="center"/>
          </w:tcPr>
          <w:p w14:paraId="3F7C0B1B" w14:textId="77777777" w:rsidR="000D2160" w:rsidRPr="00530544" w:rsidRDefault="000D2160" w:rsidP="001E7FA8">
            <w:pPr>
              <w:spacing w:line="312" w:lineRule="auto"/>
              <w:rPr>
                <w:rFonts w:ascii="Arial" w:hAnsi="Arial" w:cs="Arial"/>
                <w:b/>
              </w:rPr>
            </w:pPr>
            <w:r w:rsidRPr="00530544">
              <w:rPr>
                <w:rFonts w:ascii="Arial" w:hAnsi="Arial" w:cs="Arial"/>
                <w:b/>
              </w:rPr>
              <w:t xml:space="preserve">Position Purpose </w:t>
            </w:r>
          </w:p>
        </w:tc>
      </w:tr>
    </w:tbl>
    <w:p w14:paraId="15209697" w14:textId="77777777" w:rsidR="000D2160" w:rsidRPr="00EF4989" w:rsidRDefault="000D2160" w:rsidP="001E7FA8">
      <w:pPr>
        <w:spacing w:after="0" w:line="312" w:lineRule="auto"/>
        <w:rPr>
          <w:rFonts w:ascii="Arial" w:eastAsia="Arial" w:hAnsi="Arial" w:cs="Arial"/>
          <w:sz w:val="20"/>
          <w:szCs w:val="20"/>
          <w:lang w:val="en-US"/>
        </w:rPr>
      </w:pPr>
    </w:p>
    <w:p w14:paraId="1E3DDA33" w14:textId="77777777" w:rsidR="00404939" w:rsidRPr="00FF11AE" w:rsidRDefault="00404939" w:rsidP="001E7FA8">
      <w:pPr>
        <w:spacing w:after="0" w:line="312" w:lineRule="auto"/>
        <w:rPr>
          <w:rFonts w:ascii="Arial" w:hAnsi="Arial" w:cs="Arial"/>
        </w:rPr>
      </w:pPr>
      <w:r w:rsidRPr="00FF11AE">
        <w:rPr>
          <w:rFonts w:ascii="Arial" w:hAnsi="Arial" w:cs="Arial"/>
        </w:rPr>
        <w:t>The International Student Advisor (Support) is a customer-facing, student focussed position that works with the international team, academic and other support staff to deliver services, including information, advice and support to potential and current international students, and referrals to relevant internal and external services as required</w:t>
      </w:r>
    </w:p>
    <w:p w14:paraId="45E8AAF9" w14:textId="77777777" w:rsidR="00FF11AE" w:rsidRPr="00FF11AE" w:rsidRDefault="00FF11AE" w:rsidP="001E7FA8">
      <w:pPr>
        <w:pStyle w:val="BodyText"/>
        <w:spacing w:line="312" w:lineRule="auto"/>
        <w:ind w:left="0" w:right="103" w:firstLine="0"/>
        <w:rPr>
          <w:rFonts w:cs="Arial"/>
          <w:sz w:val="22"/>
          <w:szCs w:val="22"/>
        </w:rPr>
      </w:pPr>
      <w:r w:rsidRPr="00FF11AE">
        <w:rPr>
          <w:rFonts w:cs="Arial"/>
          <w:sz w:val="22"/>
          <w:szCs w:val="22"/>
        </w:rPr>
        <w:t xml:space="preserve">This position plays an important role within the W&amp;W International team in our work to support international students at </w:t>
      </w:r>
      <w:proofErr w:type="spellStart"/>
      <w:r w:rsidRPr="00FF11AE">
        <w:rPr>
          <w:rFonts w:cs="Arial"/>
          <w:sz w:val="22"/>
          <w:szCs w:val="22"/>
        </w:rPr>
        <w:t>WelTec</w:t>
      </w:r>
      <w:proofErr w:type="spellEnd"/>
      <w:r w:rsidRPr="00FF11AE">
        <w:rPr>
          <w:rFonts w:cs="Arial"/>
          <w:sz w:val="22"/>
          <w:szCs w:val="22"/>
        </w:rPr>
        <w:t xml:space="preserve"> and Whitireia to have a safe, happy, healthy and successful study experience in New Zealand.</w:t>
      </w:r>
    </w:p>
    <w:p w14:paraId="09F3E123" w14:textId="77777777" w:rsidR="00EE5E6D" w:rsidRPr="00EF4989" w:rsidRDefault="00EE5E6D" w:rsidP="001E7FA8">
      <w:pPr>
        <w:spacing w:after="0" w:line="312" w:lineRule="auto"/>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530544" w14:paraId="55858ED6" w14:textId="77777777" w:rsidTr="00AE2B28">
        <w:trPr>
          <w:trHeight w:val="442"/>
        </w:trPr>
        <w:tc>
          <w:tcPr>
            <w:tcW w:w="9016" w:type="dxa"/>
            <w:tcBorders>
              <w:left w:val="nil"/>
              <w:right w:val="nil"/>
            </w:tcBorders>
            <w:shd w:val="clear" w:color="auto" w:fill="F2F2F2" w:themeFill="background1" w:themeFillShade="F2"/>
            <w:vAlign w:val="center"/>
          </w:tcPr>
          <w:p w14:paraId="6C10A48C" w14:textId="77777777" w:rsidR="000D2160" w:rsidRPr="00530544" w:rsidRDefault="000D2160" w:rsidP="001E7FA8">
            <w:pPr>
              <w:spacing w:line="312" w:lineRule="auto"/>
              <w:rPr>
                <w:rFonts w:ascii="Arial" w:hAnsi="Arial" w:cs="Arial"/>
                <w:b/>
              </w:rPr>
            </w:pPr>
            <w:r w:rsidRPr="00530544">
              <w:rPr>
                <w:rFonts w:ascii="Arial" w:hAnsi="Arial" w:cs="Arial"/>
                <w:b/>
              </w:rPr>
              <w:t xml:space="preserve">Key Accountabilities </w:t>
            </w:r>
          </w:p>
        </w:tc>
      </w:tr>
    </w:tbl>
    <w:p w14:paraId="7FC58ADE" w14:textId="77777777" w:rsidR="0037647C" w:rsidRPr="00EF4989" w:rsidRDefault="0037647C" w:rsidP="001E7FA8">
      <w:pPr>
        <w:spacing w:after="0" w:line="312" w:lineRule="auto"/>
        <w:rPr>
          <w:rFonts w:ascii="Arial" w:eastAsia="Arial" w:hAnsi="Arial" w:cs="Arial"/>
          <w:sz w:val="20"/>
          <w:szCs w:val="20"/>
          <w:lang w:val="en-US"/>
        </w:rPr>
      </w:pPr>
    </w:p>
    <w:p w14:paraId="586D72C3" w14:textId="042606F0" w:rsidR="00EA64AD" w:rsidRPr="00EA64AD" w:rsidRDefault="00EA64AD" w:rsidP="001E7FA8">
      <w:pPr>
        <w:pStyle w:val="BodyText"/>
        <w:spacing w:line="312" w:lineRule="auto"/>
        <w:ind w:left="142" w:right="113" w:firstLine="0"/>
        <w:jc w:val="both"/>
        <w:rPr>
          <w:sz w:val="22"/>
          <w:szCs w:val="22"/>
        </w:rPr>
      </w:pPr>
      <w:r w:rsidRPr="00EA64AD">
        <w:rPr>
          <w:sz w:val="22"/>
          <w:szCs w:val="22"/>
        </w:rPr>
        <w:t xml:space="preserve">The International Student Advisor (Support) role is a customer-facing position who, under the direction of the Team Leader International Admissions and Support will be responsible for providing support to the international team and to international students, including </w:t>
      </w:r>
      <w:r w:rsidRPr="00EA64AD">
        <w:rPr>
          <w:sz w:val="22"/>
          <w:szCs w:val="22"/>
        </w:rPr>
        <w:lastRenderedPageBreak/>
        <w:t>coordination of international student arrivals, accommodation support, homestay coordination, insurance, visa renewals and orientation for all Wellington campuses.</w:t>
      </w:r>
    </w:p>
    <w:p w14:paraId="79D89673" w14:textId="77777777" w:rsidR="00F20361" w:rsidRPr="00F20361" w:rsidRDefault="00F20361" w:rsidP="001E7FA8">
      <w:pPr>
        <w:pStyle w:val="BodyText"/>
        <w:spacing w:line="312" w:lineRule="auto"/>
        <w:ind w:left="142" w:right="109" w:firstLine="0"/>
        <w:jc w:val="both"/>
        <w:rPr>
          <w:rFonts w:cs="Arial"/>
          <w:sz w:val="22"/>
          <w:szCs w:val="22"/>
        </w:rPr>
      </w:pPr>
      <w:r w:rsidRPr="00F20361">
        <w:rPr>
          <w:rFonts w:cs="Arial"/>
          <w:sz w:val="22"/>
          <w:szCs w:val="22"/>
        </w:rPr>
        <w:t>The position will provide correct and timely information, advice and referrals to assist international students to adjust successfully to the New Zealand life, culture and study environment, and will be required to relief-manage the 24/7 emergency cellphone as rostered.</w:t>
      </w:r>
    </w:p>
    <w:p w14:paraId="0510C466" w14:textId="77777777" w:rsidR="00F20361" w:rsidRPr="009439E1" w:rsidRDefault="00F20361" w:rsidP="001E7FA8">
      <w:pPr>
        <w:pStyle w:val="BodyText"/>
        <w:spacing w:line="312" w:lineRule="auto"/>
        <w:ind w:left="119" w:right="111" w:firstLine="0"/>
        <w:jc w:val="both"/>
        <w:rPr>
          <w:rFonts w:cs="Arial"/>
          <w:sz w:val="22"/>
          <w:szCs w:val="22"/>
        </w:rPr>
      </w:pPr>
      <w:r w:rsidRPr="009439E1">
        <w:rPr>
          <w:rFonts w:cs="Arial"/>
          <w:sz w:val="22"/>
          <w:szCs w:val="22"/>
        </w:rPr>
        <w:t>There is an expectation that the International Student Advisor (Support) will be an active member of the International team and will engage in and assist with all International team activities, including International Student enquiries, admissions, and enrolments, as required.</w:t>
      </w:r>
    </w:p>
    <w:p w14:paraId="6F4B3207" w14:textId="77777777" w:rsidR="00F20361" w:rsidRPr="009439E1" w:rsidRDefault="00F20361" w:rsidP="001E7FA8">
      <w:pPr>
        <w:pStyle w:val="BodyText"/>
        <w:spacing w:line="312" w:lineRule="auto"/>
        <w:ind w:left="120" w:right="112" w:hanging="1"/>
        <w:jc w:val="both"/>
        <w:rPr>
          <w:rFonts w:cs="Arial"/>
          <w:sz w:val="22"/>
          <w:szCs w:val="22"/>
        </w:rPr>
      </w:pPr>
      <w:r w:rsidRPr="009439E1">
        <w:rPr>
          <w:rFonts w:cs="Arial"/>
          <w:sz w:val="22"/>
          <w:szCs w:val="22"/>
        </w:rPr>
        <w:t xml:space="preserve">The responsibilities of this position are expected to change over time to encompass the </w:t>
      </w:r>
      <w:proofErr w:type="spellStart"/>
      <w:r w:rsidRPr="009439E1">
        <w:rPr>
          <w:rFonts w:cs="Arial"/>
          <w:sz w:val="22"/>
          <w:szCs w:val="22"/>
        </w:rPr>
        <w:t>WelTec</w:t>
      </w:r>
      <w:proofErr w:type="spellEnd"/>
      <w:r w:rsidRPr="009439E1">
        <w:rPr>
          <w:rFonts w:cs="Arial"/>
          <w:sz w:val="22"/>
          <w:szCs w:val="22"/>
        </w:rPr>
        <w:t xml:space="preserve"> and Whitireia strategic partnership. Any changes will be discussed and agreed with the incumbent.</w:t>
      </w:r>
    </w:p>
    <w:p w14:paraId="32CB207E" w14:textId="77777777" w:rsidR="00F20361" w:rsidRDefault="00F20361" w:rsidP="001E7FA8">
      <w:pPr>
        <w:pStyle w:val="BodyText"/>
        <w:pBdr>
          <w:bottom w:val="single" w:sz="4" w:space="1" w:color="auto"/>
        </w:pBdr>
        <w:spacing w:line="312" w:lineRule="auto"/>
        <w:ind w:left="120" w:hanging="1"/>
        <w:jc w:val="both"/>
        <w:rPr>
          <w:rFonts w:cs="Arial"/>
          <w:sz w:val="22"/>
          <w:szCs w:val="22"/>
        </w:rPr>
      </w:pPr>
      <w:r w:rsidRPr="009439E1">
        <w:rPr>
          <w:rFonts w:cs="Arial"/>
          <w:sz w:val="22"/>
          <w:szCs w:val="22"/>
        </w:rPr>
        <w:t>The incumbent is expected to adapt and develop as the environment evolves.</w:t>
      </w:r>
    </w:p>
    <w:p w14:paraId="35AA559F" w14:textId="77777777" w:rsidR="0026622C" w:rsidRPr="0026622C" w:rsidRDefault="0026622C" w:rsidP="001E7FA8">
      <w:pPr>
        <w:pStyle w:val="BodyText"/>
        <w:pBdr>
          <w:bottom w:val="single" w:sz="4" w:space="1" w:color="auto"/>
        </w:pBdr>
        <w:spacing w:line="312" w:lineRule="auto"/>
        <w:ind w:left="120" w:hanging="1"/>
        <w:jc w:val="both"/>
        <w:rPr>
          <w:rFonts w:cs="Arial"/>
          <w:sz w:val="16"/>
          <w:szCs w:val="16"/>
        </w:rPr>
      </w:pPr>
    </w:p>
    <w:p w14:paraId="62A3720D" w14:textId="77777777" w:rsidR="008F3C5D" w:rsidRPr="008227AA" w:rsidRDefault="008F3C5D" w:rsidP="001E7FA8">
      <w:pPr>
        <w:pStyle w:val="BodyText"/>
        <w:spacing w:line="312" w:lineRule="auto"/>
        <w:ind w:left="142" w:hanging="1"/>
        <w:jc w:val="both"/>
        <w:rPr>
          <w:rFonts w:cs="Arial"/>
          <w:sz w:val="16"/>
          <w:szCs w:val="16"/>
        </w:rPr>
      </w:pPr>
    </w:p>
    <w:p w14:paraId="335B4CE4" w14:textId="77777777" w:rsidR="00EE7C8D" w:rsidRPr="009439E1" w:rsidRDefault="0043640C" w:rsidP="001E7FA8">
      <w:pPr>
        <w:pStyle w:val="BodyText"/>
        <w:spacing w:line="312" w:lineRule="auto"/>
        <w:ind w:left="142" w:hanging="1"/>
        <w:jc w:val="both"/>
        <w:rPr>
          <w:rFonts w:cs="Arial"/>
          <w:b/>
          <w:bCs/>
          <w:sz w:val="22"/>
          <w:szCs w:val="22"/>
        </w:rPr>
      </w:pPr>
      <w:r w:rsidRPr="009439E1">
        <w:rPr>
          <w:rFonts w:cs="Arial"/>
          <w:b/>
          <w:bCs/>
          <w:sz w:val="22"/>
          <w:szCs w:val="22"/>
        </w:rPr>
        <w:t>Services to International Students</w:t>
      </w:r>
    </w:p>
    <w:p w14:paraId="50A19D72" w14:textId="77777777" w:rsidR="008F3C5D" w:rsidRPr="008227AA" w:rsidRDefault="008F3C5D" w:rsidP="001E7FA8">
      <w:pPr>
        <w:pStyle w:val="BodyText"/>
        <w:spacing w:line="312" w:lineRule="auto"/>
        <w:ind w:left="142" w:hanging="1"/>
        <w:jc w:val="both"/>
        <w:rPr>
          <w:rFonts w:cs="Arial"/>
          <w:sz w:val="18"/>
          <w:szCs w:val="18"/>
        </w:rPr>
      </w:pPr>
    </w:p>
    <w:p w14:paraId="6321F75A" w14:textId="77777777" w:rsidR="00EE7C8D" w:rsidRPr="009439E1" w:rsidRDefault="00082340" w:rsidP="001E7FA8">
      <w:pPr>
        <w:pStyle w:val="BodyText"/>
        <w:numPr>
          <w:ilvl w:val="0"/>
          <w:numId w:val="15"/>
        </w:numPr>
        <w:spacing w:line="312" w:lineRule="auto"/>
        <w:ind w:left="709" w:hanging="283"/>
        <w:jc w:val="both"/>
        <w:rPr>
          <w:rFonts w:cs="Arial"/>
          <w:sz w:val="22"/>
          <w:szCs w:val="22"/>
        </w:rPr>
      </w:pPr>
      <w:r w:rsidRPr="009439E1">
        <w:rPr>
          <w:rFonts w:cs="Arial"/>
          <w:sz w:val="22"/>
          <w:szCs w:val="22"/>
        </w:rPr>
        <w:t>Assist with providing information, support and referrals to addr</w:t>
      </w:r>
      <w:r w:rsidR="00282BA5" w:rsidRPr="009439E1">
        <w:rPr>
          <w:rFonts w:cs="Arial"/>
          <w:sz w:val="22"/>
          <w:szCs w:val="22"/>
        </w:rPr>
        <w:t>e</w:t>
      </w:r>
      <w:r w:rsidRPr="009439E1">
        <w:rPr>
          <w:rFonts w:cs="Arial"/>
          <w:sz w:val="22"/>
          <w:szCs w:val="22"/>
        </w:rPr>
        <w:t>ss</w:t>
      </w:r>
      <w:r w:rsidR="00282BA5" w:rsidRPr="009439E1">
        <w:rPr>
          <w:rFonts w:cs="Arial"/>
          <w:sz w:val="22"/>
          <w:szCs w:val="22"/>
        </w:rPr>
        <w:t xml:space="preserve"> </w:t>
      </w:r>
      <w:r w:rsidRPr="009439E1">
        <w:rPr>
          <w:rFonts w:cs="Arial"/>
          <w:sz w:val="22"/>
          <w:szCs w:val="22"/>
        </w:rPr>
        <w:t>the pastoral care needs on International Students</w:t>
      </w:r>
      <w:r w:rsidR="002279D3" w:rsidRPr="009439E1">
        <w:rPr>
          <w:rFonts w:cs="Arial"/>
          <w:sz w:val="22"/>
          <w:szCs w:val="22"/>
        </w:rPr>
        <w:t xml:space="preserve">, with </w:t>
      </w:r>
      <w:proofErr w:type="gramStart"/>
      <w:r w:rsidR="00282BA5" w:rsidRPr="009439E1">
        <w:rPr>
          <w:rFonts w:cs="Arial"/>
          <w:sz w:val="22"/>
          <w:szCs w:val="22"/>
        </w:rPr>
        <w:t xml:space="preserve">particular </w:t>
      </w:r>
      <w:r w:rsidR="002279D3" w:rsidRPr="009439E1">
        <w:rPr>
          <w:rFonts w:cs="Arial"/>
          <w:sz w:val="22"/>
          <w:szCs w:val="22"/>
        </w:rPr>
        <w:t>reference</w:t>
      </w:r>
      <w:proofErr w:type="gramEnd"/>
      <w:r w:rsidR="002279D3" w:rsidRPr="009439E1">
        <w:rPr>
          <w:rFonts w:cs="Arial"/>
          <w:sz w:val="22"/>
          <w:szCs w:val="22"/>
        </w:rPr>
        <w:t xml:space="preserve"> to Outcomes 5-7 of the Education (</w:t>
      </w:r>
      <w:r w:rsidR="00282BA5" w:rsidRPr="009439E1">
        <w:rPr>
          <w:rFonts w:cs="Arial"/>
          <w:sz w:val="22"/>
          <w:szCs w:val="22"/>
        </w:rPr>
        <w:t>P</w:t>
      </w:r>
      <w:r w:rsidR="002279D3" w:rsidRPr="009439E1">
        <w:rPr>
          <w:rFonts w:cs="Arial"/>
          <w:sz w:val="22"/>
          <w:szCs w:val="22"/>
        </w:rPr>
        <w:t>astora</w:t>
      </w:r>
      <w:r w:rsidR="00282BA5" w:rsidRPr="009439E1">
        <w:rPr>
          <w:rFonts w:cs="Arial"/>
          <w:sz w:val="22"/>
          <w:szCs w:val="22"/>
        </w:rPr>
        <w:t>l Care of International Students) Code of Practice 2016 (“The Code”)</w:t>
      </w:r>
    </w:p>
    <w:p w14:paraId="291B28D7" w14:textId="77777777" w:rsidR="00E93A2E" w:rsidRPr="009439E1" w:rsidRDefault="00D04AED" w:rsidP="001E7FA8">
      <w:pPr>
        <w:pStyle w:val="BodyText"/>
        <w:numPr>
          <w:ilvl w:val="0"/>
          <w:numId w:val="15"/>
        </w:numPr>
        <w:spacing w:line="312" w:lineRule="auto"/>
        <w:ind w:left="709" w:hanging="283"/>
        <w:jc w:val="both"/>
        <w:rPr>
          <w:rFonts w:cs="Arial"/>
          <w:sz w:val="22"/>
          <w:szCs w:val="22"/>
        </w:rPr>
      </w:pPr>
      <w:r w:rsidRPr="009439E1">
        <w:rPr>
          <w:rFonts w:cs="Arial"/>
          <w:sz w:val="22"/>
          <w:szCs w:val="22"/>
        </w:rPr>
        <w:t>Follow internal systems and processes</w:t>
      </w:r>
      <w:r w:rsidR="008E79BA" w:rsidRPr="009439E1">
        <w:rPr>
          <w:rFonts w:cs="Arial"/>
          <w:sz w:val="22"/>
          <w:szCs w:val="22"/>
        </w:rPr>
        <w:t xml:space="preserve"> to support international students to have a safe, happy</w:t>
      </w:r>
      <w:r w:rsidR="00B84304" w:rsidRPr="009439E1">
        <w:rPr>
          <w:rFonts w:cs="Arial"/>
          <w:sz w:val="22"/>
          <w:szCs w:val="22"/>
        </w:rPr>
        <w:t>, healthy and successful</w:t>
      </w:r>
      <w:r w:rsidR="00F02A51" w:rsidRPr="009439E1">
        <w:rPr>
          <w:rFonts w:cs="Arial"/>
          <w:sz w:val="22"/>
          <w:szCs w:val="22"/>
        </w:rPr>
        <w:t xml:space="preserve"> time living </w:t>
      </w:r>
      <w:r w:rsidR="00777C68" w:rsidRPr="009439E1">
        <w:rPr>
          <w:rFonts w:cs="Arial"/>
          <w:sz w:val="22"/>
          <w:szCs w:val="22"/>
        </w:rPr>
        <w:t xml:space="preserve">and studying in </w:t>
      </w:r>
      <w:r w:rsidR="00CD3E69" w:rsidRPr="009439E1">
        <w:rPr>
          <w:rFonts w:cs="Arial"/>
          <w:sz w:val="22"/>
          <w:szCs w:val="22"/>
        </w:rPr>
        <w:t>N</w:t>
      </w:r>
      <w:r w:rsidR="00777C68" w:rsidRPr="009439E1">
        <w:rPr>
          <w:rFonts w:cs="Arial"/>
          <w:sz w:val="22"/>
          <w:szCs w:val="22"/>
        </w:rPr>
        <w:t>ew Zealand</w:t>
      </w:r>
    </w:p>
    <w:p w14:paraId="11FA7E39" w14:textId="77777777" w:rsidR="00CD3E69" w:rsidRPr="009439E1" w:rsidRDefault="00CD3E69" w:rsidP="001E7FA8">
      <w:pPr>
        <w:pStyle w:val="BodyText"/>
        <w:numPr>
          <w:ilvl w:val="0"/>
          <w:numId w:val="15"/>
        </w:numPr>
        <w:spacing w:line="312" w:lineRule="auto"/>
        <w:ind w:left="709" w:hanging="283"/>
        <w:jc w:val="both"/>
        <w:rPr>
          <w:rFonts w:cs="Arial"/>
          <w:sz w:val="22"/>
          <w:szCs w:val="22"/>
        </w:rPr>
      </w:pPr>
      <w:r w:rsidRPr="009439E1">
        <w:rPr>
          <w:rFonts w:cs="Arial"/>
          <w:sz w:val="22"/>
          <w:szCs w:val="22"/>
        </w:rPr>
        <w:t xml:space="preserve">Provide </w:t>
      </w:r>
      <w:r w:rsidR="00196801" w:rsidRPr="009439E1">
        <w:rPr>
          <w:rFonts w:cs="Arial"/>
          <w:sz w:val="22"/>
          <w:szCs w:val="22"/>
        </w:rPr>
        <w:t>appropriate and timely information and advice to pr</w:t>
      </w:r>
      <w:r w:rsidR="00625DA0" w:rsidRPr="009439E1">
        <w:rPr>
          <w:rFonts w:cs="Arial"/>
          <w:sz w:val="22"/>
          <w:szCs w:val="22"/>
        </w:rPr>
        <w:t>ospective and current students, and to the relevant inter</w:t>
      </w:r>
      <w:r w:rsidR="00255FEA" w:rsidRPr="009439E1">
        <w:rPr>
          <w:rFonts w:cs="Arial"/>
          <w:sz w:val="22"/>
          <w:szCs w:val="22"/>
        </w:rPr>
        <w:t>nal staff at W&amp;W</w:t>
      </w:r>
    </w:p>
    <w:p w14:paraId="51C91A70" w14:textId="77777777" w:rsidR="00E93A2E" w:rsidRPr="009439E1" w:rsidRDefault="00255FEA" w:rsidP="001E7FA8">
      <w:pPr>
        <w:pStyle w:val="BodyText"/>
        <w:numPr>
          <w:ilvl w:val="0"/>
          <w:numId w:val="14"/>
        </w:numPr>
        <w:spacing w:line="312" w:lineRule="auto"/>
        <w:ind w:left="709" w:hanging="283"/>
        <w:jc w:val="both"/>
        <w:rPr>
          <w:rFonts w:cs="Arial"/>
          <w:sz w:val="22"/>
          <w:szCs w:val="22"/>
        </w:rPr>
      </w:pPr>
      <w:r w:rsidRPr="009439E1">
        <w:rPr>
          <w:rFonts w:cs="Arial"/>
          <w:sz w:val="22"/>
          <w:szCs w:val="22"/>
        </w:rPr>
        <w:t xml:space="preserve">Coordinate the provision </w:t>
      </w:r>
      <w:r w:rsidR="00B44972" w:rsidRPr="009439E1">
        <w:rPr>
          <w:rFonts w:cs="Arial"/>
          <w:sz w:val="22"/>
          <w:szCs w:val="22"/>
        </w:rPr>
        <w:t>of information and advice related to arrivals, accommodation, Orientation and other relevant services</w:t>
      </w:r>
    </w:p>
    <w:p w14:paraId="2B080A56" w14:textId="77777777" w:rsidR="00B44972" w:rsidRPr="009439E1" w:rsidRDefault="00167089" w:rsidP="001E7FA8">
      <w:pPr>
        <w:pStyle w:val="BodyText"/>
        <w:numPr>
          <w:ilvl w:val="0"/>
          <w:numId w:val="14"/>
        </w:numPr>
        <w:spacing w:line="312" w:lineRule="auto"/>
        <w:ind w:left="709" w:hanging="283"/>
        <w:jc w:val="both"/>
        <w:rPr>
          <w:rFonts w:cs="Arial"/>
          <w:sz w:val="22"/>
          <w:szCs w:val="22"/>
        </w:rPr>
      </w:pPr>
      <w:r w:rsidRPr="009439E1">
        <w:rPr>
          <w:rFonts w:cs="Arial"/>
          <w:sz w:val="22"/>
          <w:szCs w:val="22"/>
        </w:rPr>
        <w:t>Support the planning, coordination and delivery of International Student Orientations</w:t>
      </w:r>
    </w:p>
    <w:p w14:paraId="6E81624D" w14:textId="77777777" w:rsidR="00167089" w:rsidRPr="009439E1" w:rsidRDefault="00167089" w:rsidP="001E7FA8">
      <w:pPr>
        <w:pStyle w:val="BodyText"/>
        <w:numPr>
          <w:ilvl w:val="0"/>
          <w:numId w:val="14"/>
        </w:numPr>
        <w:spacing w:line="312" w:lineRule="auto"/>
        <w:ind w:left="709" w:hanging="283"/>
        <w:jc w:val="both"/>
        <w:rPr>
          <w:rFonts w:cs="Arial"/>
          <w:sz w:val="22"/>
          <w:szCs w:val="22"/>
        </w:rPr>
      </w:pPr>
      <w:r w:rsidRPr="009439E1">
        <w:rPr>
          <w:rFonts w:cs="Arial"/>
          <w:sz w:val="22"/>
          <w:szCs w:val="22"/>
        </w:rPr>
        <w:t xml:space="preserve">Ensure international student </w:t>
      </w:r>
      <w:r w:rsidR="00F22728" w:rsidRPr="009439E1">
        <w:rPr>
          <w:rFonts w:cs="Arial"/>
          <w:sz w:val="22"/>
          <w:szCs w:val="22"/>
        </w:rPr>
        <w:t>visas and insurance are compl</w:t>
      </w:r>
      <w:r w:rsidR="002E2C81" w:rsidRPr="009439E1">
        <w:rPr>
          <w:rFonts w:cs="Arial"/>
          <w:sz w:val="22"/>
          <w:szCs w:val="22"/>
        </w:rPr>
        <w:t>iant</w:t>
      </w:r>
      <w:r w:rsidR="00164E4E" w:rsidRPr="009439E1">
        <w:rPr>
          <w:rFonts w:cs="Arial"/>
          <w:sz w:val="22"/>
          <w:szCs w:val="22"/>
        </w:rPr>
        <w:t xml:space="preserve"> with The Code and INZ policy, and all visa and insurance records are current and correct</w:t>
      </w:r>
    </w:p>
    <w:p w14:paraId="74A514BD" w14:textId="77777777" w:rsidR="004F5FCF" w:rsidRPr="008227AA" w:rsidRDefault="004F5FCF" w:rsidP="001E7FA8">
      <w:pPr>
        <w:pStyle w:val="TableParagraph"/>
        <w:tabs>
          <w:tab w:val="left" w:pos="842"/>
        </w:tabs>
        <w:spacing w:line="312" w:lineRule="auto"/>
        <w:ind w:left="142" w:right="203"/>
        <w:rPr>
          <w:sz w:val="16"/>
          <w:szCs w:val="16"/>
        </w:rPr>
      </w:pPr>
    </w:p>
    <w:p w14:paraId="7C197EBB" w14:textId="77777777" w:rsidR="006E48F5" w:rsidRPr="009439E1" w:rsidRDefault="002868B3" w:rsidP="001E7FA8">
      <w:pPr>
        <w:pStyle w:val="TableParagraph"/>
        <w:tabs>
          <w:tab w:val="left" w:pos="842"/>
        </w:tabs>
        <w:spacing w:line="312" w:lineRule="auto"/>
        <w:ind w:left="142" w:right="204"/>
        <w:rPr>
          <w:b/>
          <w:bCs/>
        </w:rPr>
      </w:pPr>
      <w:r w:rsidRPr="009439E1">
        <w:rPr>
          <w:b/>
          <w:bCs/>
        </w:rPr>
        <w:t>Co</w:t>
      </w:r>
      <w:r w:rsidR="00904D78" w:rsidRPr="009439E1">
        <w:rPr>
          <w:b/>
          <w:bCs/>
        </w:rPr>
        <w:t>ordination of Accommodation and Arrivals Services</w:t>
      </w:r>
    </w:p>
    <w:p w14:paraId="791FD7AC" w14:textId="77777777" w:rsidR="004F5FCF" w:rsidRPr="008227AA" w:rsidRDefault="004F5FCF" w:rsidP="001E7FA8">
      <w:pPr>
        <w:pStyle w:val="TableParagraph"/>
        <w:tabs>
          <w:tab w:val="left" w:pos="842"/>
        </w:tabs>
        <w:spacing w:line="312" w:lineRule="auto"/>
        <w:ind w:left="142" w:right="204"/>
        <w:rPr>
          <w:sz w:val="16"/>
          <w:szCs w:val="16"/>
        </w:rPr>
      </w:pPr>
    </w:p>
    <w:p w14:paraId="55A1D88B" w14:textId="77777777" w:rsidR="00175057" w:rsidRPr="009439E1" w:rsidRDefault="00175057" w:rsidP="001E7FA8">
      <w:pPr>
        <w:pStyle w:val="TableParagraph"/>
        <w:numPr>
          <w:ilvl w:val="0"/>
          <w:numId w:val="16"/>
        </w:numPr>
        <w:tabs>
          <w:tab w:val="left" w:pos="709"/>
        </w:tabs>
        <w:spacing w:line="312" w:lineRule="auto"/>
        <w:ind w:left="709" w:right="204" w:hanging="283"/>
      </w:pPr>
      <w:r w:rsidRPr="009439E1">
        <w:t>Maintain a detailed database of all accommodation options available to international students, including all W&amp;W approved homestay providers</w:t>
      </w:r>
    </w:p>
    <w:p w14:paraId="3CFD3E76" w14:textId="77777777" w:rsidR="00175057" w:rsidRPr="009439E1" w:rsidRDefault="00175057" w:rsidP="001E7FA8">
      <w:pPr>
        <w:pStyle w:val="TableParagraph"/>
        <w:numPr>
          <w:ilvl w:val="0"/>
          <w:numId w:val="16"/>
        </w:numPr>
        <w:tabs>
          <w:tab w:val="left" w:pos="709"/>
        </w:tabs>
        <w:spacing w:line="312" w:lineRule="auto"/>
        <w:ind w:left="709" w:right="204" w:hanging="283"/>
      </w:pPr>
      <w:r w:rsidRPr="009439E1">
        <w:t>Liaise with external accommodation providers, homestay families and the airport pickup service to ensure accommodation is booked, payment is managed, and all parties are informed re arrivals details</w:t>
      </w:r>
    </w:p>
    <w:p w14:paraId="5A521945" w14:textId="77777777" w:rsidR="003B5E05" w:rsidRPr="009439E1" w:rsidRDefault="003B5E05" w:rsidP="001E7FA8">
      <w:pPr>
        <w:pStyle w:val="TableParagraph"/>
        <w:numPr>
          <w:ilvl w:val="0"/>
          <w:numId w:val="16"/>
        </w:numPr>
        <w:tabs>
          <w:tab w:val="left" w:pos="709"/>
        </w:tabs>
        <w:spacing w:line="312" w:lineRule="auto"/>
        <w:ind w:left="709" w:right="204" w:hanging="283"/>
      </w:pPr>
      <w:r w:rsidRPr="009439E1">
        <w:t>Manage</w:t>
      </w:r>
      <w:r w:rsidR="000F6FDA" w:rsidRPr="009439E1">
        <w:t xml:space="preserve"> the ongoing monitoring of Homestay providers</w:t>
      </w:r>
      <w:r w:rsidR="00CB7C7F" w:rsidRPr="009439E1">
        <w:t xml:space="preserve"> and the appointment of new providers, including home visits and police checks</w:t>
      </w:r>
    </w:p>
    <w:p w14:paraId="1AA05532" w14:textId="77777777" w:rsidR="008924B9" w:rsidRPr="008227AA" w:rsidRDefault="008924B9" w:rsidP="001E7FA8">
      <w:pPr>
        <w:pStyle w:val="TableParagraph"/>
        <w:tabs>
          <w:tab w:val="left" w:pos="842"/>
        </w:tabs>
        <w:spacing w:line="312" w:lineRule="auto"/>
        <w:ind w:left="142" w:right="204"/>
        <w:rPr>
          <w:sz w:val="16"/>
          <w:szCs w:val="16"/>
        </w:rPr>
      </w:pPr>
    </w:p>
    <w:p w14:paraId="13F10C93" w14:textId="77777777" w:rsidR="001E7FA8" w:rsidRDefault="001E7FA8" w:rsidP="001E7FA8">
      <w:pPr>
        <w:pStyle w:val="TableParagraph"/>
        <w:tabs>
          <w:tab w:val="left" w:pos="842"/>
        </w:tabs>
        <w:spacing w:line="312" w:lineRule="auto"/>
        <w:ind w:left="142" w:right="204"/>
        <w:rPr>
          <w:b/>
          <w:bCs/>
        </w:rPr>
      </w:pPr>
    </w:p>
    <w:p w14:paraId="217C19BA" w14:textId="77777777" w:rsidR="00FE34AD" w:rsidRPr="009439E1" w:rsidRDefault="00FE34AD" w:rsidP="001E7FA8">
      <w:pPr>
        <w:pStyle w:val="TableParagraph"/>
        <w:tabs>
          <w:tab w:val="left" w:pos="842"/>
        </w:tabs>
        <w:spacing w:line="312" w:lineRule="auto"/>
        <w:ind w:left="142" w:right="204"/>
        <w:rPr>
          <w:b/>
          <w:bCs/>
        </w:rPr>
      </w:pPr>
      <w:r w:rsidRPr="009439E1">
        <w:rPr>
          <w:b/>
          <w:bCs/>
        </w:rPr>
        <w:lastRenderedPageBreak/>
        <w:t>Information,</w:t>
      </w:r>
      <w:r w:rsidR="00575700" w:rsidRPr="009439E1">
        <w:rPr>
          <w:b/>
          <w:bCs/>
        </w:rPr>
        <w:t xml:space="preserve"> Systems and Compliance</w:t>
      </w:r>
    </w:p>
    <w:p w14:paraId="30F3C27F" w14:textId="77777777" w:rsidR="004F5FCF" w:rsidRPr="008227AA" w:rsidRDefault="004F5FCF" w:rsidP="001E7FA8">
      <w:pPr>
        <w:pStyle w:val="TableParagraph"/>
        <w:tabs>
          <w:tab w:val="left" w:pos="842"/>
        </w:tabs>
        <w:spacing w:line="312" w:lineRule="auto"/>
        <w:ind w:left="142" w:right="204"/>
        <w:rPr>
          <w:sz w:val="16"/>
          <w:szCs w:val="16"/>
        </w:rPr>
      </w:pPr>
    </w:p>
    <w:p w14:paraId="12795862" w14:textId="77777777" w:rsidR="00B95AC9" w:rsidRPr="009439E1" w:rsidRDefault="00B95AC9" w:rsidP="001E7FA8">
      <w:pPr>
        <w:pStyle w:val="TableParagraph"/>
        <w:numPr>
          <w:ilvl w:val="0"/>
          <w:numId w:val="7"/>
        </w:numPr>
        <w:tabs>
          <w:tab w:val="left" w:pos="709"/>
        </w:tabs>
        <w:spacing w:line="312" w:lineRule="auto"/>
        <w:ind w:left="709" w:right="204" w:hanging="227"/>
      </w:pPr>
      <w:r w:rsidRPr="009439E1">
        <w:t xml:space="preserve">Maintain up-to-date knowledge of </w:t>
      </w:r>
      <w:proofErr w:type="spellStart"/>
      <w:r w:rsidRPr="009439E1">
        <w:t>programmes</w:t>
      </w:r>
      <w:proofErr w:type="spellEnd"/>
      <w:r w:rsidRPr="009439E1">
        <w:t xml:space="preserve"> and services, entry requirements, pricing, visas, insurance, and of other information relevant to the International Student</w:t>
      </w:r>
      <w:r w:rsidRPr="009439E1">
        <w:rPr>
          <w:spacing w:val="-8"/>
        </w:rPr>
        <w:t xml:space="preserve"> </w:t>
      </w:r>
      <w:r w:rsidRPr="009439E1">
        <w:t xml:space="preserve">experience </w:t>
      </w:r>
    </w:p>
    <w:p w14:paraId="54405DB3" w14:textId="77777777" w:rsidR="00B95AC9" w:rsidRPr="009439E1" w:rsidRDefault="00B95AC9" w:rsidP="001E7FA8">
      <w:pPr>
        <w:pStyle w:val="TableParagraph"/>
        <w:numPr>
          <w:ilvl w:val="0"/>
          <w:numId w:val="7"/>
        </w:numPr>
        <w:tabs>
          <w:tab w:val="left" w:pos="709"/>
        </w:tabs>
        <w:spacing w:line="312" w:lineRule="auto"/>
        <w:ind w:left="709" w:right="203" w:hanging="227"/>
      </w:pPr>
      <w:r w:rsidRPr="009439E1">
        <w:t xml:space="preserve">Be familiar with, and adhere to all requirements of the Education (Pastoral Care </w:t>
      </w:r>
      <w:r w:rsidRPr="009439E1">
        <w:rPr>
          <w:spacing w:val="-3"/>
        </w:rPr>
        <w:t xml:space="preserve">of </w:t>
      </w:r>
      <w:r w:rsidRPr="009439E1">
        <w:t>International Students) Code of Practice 2016, and other regulations and requirements related to working with international</w:t>
      </w:r>
      <w:r w:rsidRPr="009439E1">
        <w:rPr>
          <w:spacing w:val="-36"/>
        </w:rPr>
        <w:t xml:space="preserve"> </w:t>
      </w:r>
      <w:r w:rsidRPr="009439E1">
        <w:t>students</w:t>
      </w:r>
    </w:p>
    <w:p w14:paraId="44577B69" w14:textId="77777777" w:rsidR="00B95AC9" w:rsidRPr="009439E1" w:rsidRDefault="00B95AC9" w:rsidP="001E7FA8">
      <w:pPr>
        <w:pStyle w:val="TableParagraph"/>
        <w:numPr>
          <w:ilvl w:val="0"/>
          <w:numId w:val="7"/>
        </w:numPr>
        <w:tabs>
          <w:tab w:val="left" w:pos="709"/>
        </w:tabs>
        <w:spacing w:line="312" w:lineRule="auto"/>
        <w:ind w:left="709" w:right="186" w:hanging="227"/>
      </w:pPr>
      <w:r w:rsidRPr="009439E1">
        <w:t>Comply with policy and practice with reference to all facets of international student admissions, enrolment and administration, and financial</w:t>
      </w:r>
      <w:r w:rsidRPr="009439E1">
        <w:rPr>
          <w:spacing w:val="-43"/>
        </w:rPr>
        <w:t xml:space="preserve"> </w:t>
      </w:r>
      <w:r w:rsidRPr="009439E1">
        <w:t>accountabilities</w:t>
      </w:r>
    </w:p>
    <w:p w14:paraId="6B264DBF" w14:textId="77777777" w:rsidR="00B95AC9" w:rsidRPr="009439E1" w:rsidRDefault="00B95AC9" w:rsidP="001E7FA8">
      <w:pPr>
        <w:pStyle w:val="TableParagraph"/>
        <w:numPr>
          <w:ilvl w:val="0"/>
          <w:numId w:val="7"/>
        </w:numPr>
        <w:tabs>
          <w:tab w:val="left" w:pos="709"/>
        </w:tabs>
        <w:spacing w:line="312" w:lineRule="auto"/>
        <w:ind w:left="709" w:hanging="227"/>
      </w:pPr>
      <w:r w:rsidRPr="009439E1">
        <w:t>Maintain systematic office systems and personal</w:t>
      </w:r>
      <w:r w:rsidRPr="009439E1">
        <w:rPr>
          <w:spacing w:val="-29"/>
        </w:rPr>
        <w:t xml:space="preserve"> </w:t>
      </w:r>
      <w:r w:rsidRPr="009439E1">
        <w:t>records</w:t>
      </w:r>
    </w:p>
    <w:p w14:paraId="37819A17" w14:textId="77777777" w:rsidR="00B95AC9" w:rsidRPr="009439E1" w:rsidRDefault="00B95AC9" w:rsidP="001E7FA8">
      <w:pPr>
        <w:pStyle w:val="TableParagraph"/>
        <w:numPr>
          <w:ilvl w:val="0"/>
          <w:numId w:val="7"/>
        </w:numPr>
        <w:tabs>
          <w:tab w:val="left" w:pos="709"/>
        </w:tabs>
        <w:spacing w:line="312" w:lineRule="auto"/>
        <w:ind w:left="709" w:right="138" w:hanging="227"/>
      </w:pPr>
      <w:r w:rsidRPr="009439E1">
        <w:t>Contribute,</w:t>
      </w:r>
      <w:r w:rsidRPr="009439E1">
        <w:rPr>
          <w:spacing w:val="-4"/>
        </w:rPr>
        <w:t xml:space="preserve"> </w:t>
      </w:r>
      <w:r w:rsidRPr="009439E1">
        <w:t>as</w:t>
      </w:r>
      <w:r w:rsidRPr="009439E1">
        <w:rPr>
          <w:spacing w:val="-10"/>
        </w:rPr>
        <w:t xml:space="preserve"> </w:t>
      </w:r>
      <w:r w:rsidRPr="009439E1">
        <w:t>appropriate,</w:t>
      </w:r>
      <w:r w:rsidRPr="009439E1">
        <w:rPr>
          <w:spacing w:val="-9"/>
        </w:rPr>
        <w:t xml:space="preserve"> </w:t>
      </w:r>
      <w:r w:rsidRPr="009439E1">
        <w:t>to</w:t>
      </w:r>
      <w:r w:rsidRPr="009439E1">
        <w:rPr>
          <w:spacing w:val="-11"/>
        </w:rPr>
        <w:t xml:space="preserve"> </w:t>
      </w:r>
      <w:r w:rsidRPr="009439E1">
        <w:t>the</w:t>
      </w:r>
      <w:r w:rsidRPr="009439E1">
        <w:rPr>
          <w:spacing w:val="-13"/>
        </w:rPr>
        <w:t xml:space="preserve"> </w:t>
      </w:r>
      <w:r w:rsidRPr="009439E1">
        <w:t>systematic</w:t>
      </w:r>
      <w:r w:rsidRPr="009439E1">
        <w:rPr>
          <w:spacing w:val="-8"/>
        </w:rPr>
        <w:t xml:space="preserve"> </w:t>
      </w:r>
      <w:r w:rsidRPr="009439E1">
        <w:t>and</w:t>
      </w:r>
      <w:r w:rsidRPr="009439E1">
        <w:rPr>
          <w:spacing w:val="-15"/>
        </w:rPr>
        <w:t xml:space="preserve"> </w:t>
      </w:r>
      <w:r w:rsidRPr="009439E1">
        <w:t>on-going</w:t>
      </w:r>
      <w:r w:rsidRPr="009439E1">
        <w:rPr>
          <w:spacing w:val="-6"/>
        </w:rPr>
        <w:t xml:space="preserve"> </w:t>
      </w:r>
      <w:r w:rsidRPr="009439E1">
        <w:t>improvement</w:t>
      </w:r>
      <w:r w:rsidRPr="009439E1">
        <w:rPr>
          <w:spacing w:val="-7"/>
        </w:rPr>
        <w:t xml:space="preserve"> </w:t>
      </w:r>
      <w:r w:rsidRPr="009439E1">
        <w:t>of</w:t>
      </w:r>
      <w:r w:rsidRPr="009439E1">
        <w:rPr>
          <w:spacing w:val="-7"/>
        </w:rPr>
        <w:t xml:space="preserve"> </w:t>
      </w:r>
      <w:r w:rsidRPr="009439E1">
        <w:t>levels</w:t>
      </w:r>
      <w:r w:rsidR="0073428C" w:rsidRPr="009439E1">
        <w:t xml:space="preserve"> of</w:t>
      </w:r>
      <w:r w:rsidR="00E54F5C" w:rsidRPr="009439E1">
        <w:t xml:space="preserve"> service</w:t>
      </w:r>
      <w:r w:rsidR="00201CEF" w:rsidRPr="009439E1">
        <w:t xml:space="preserve"> and support for international students</w:t>
      </w:r>
    </w:p>
    <w:p w14:paraId="02012805" w14:textId="77777777" w:rsidR="008F3C5D" w:rsidRPr="007A20D4" w:rsidRDefault="008F3C5D" w:rsidP="001E7FA8">
      <w:pPr>
        <w:pStyle w:val="TableParagraph"/>
        <w:spacing w:line="312" w:lineRule="auto"/>
        <w:ind w:left="14"/>
        <w:rPr>
          <w:bCs/>
          <w:sz w:val="16"/>
          <w:szCs w:val="16"/>
        </w:rPr>
      </w:pPr>
    </w:p>
    <w:p w14:paraId="0168FC1F" w14:textId="77777777" w:rsidR="00B95AC9" w:rsidRPr="009439E1" w:rsidRDefault="00B95AC9" w:rsidP="001E7FA8">
      <w:pPr>
        <w:pStyle w:val="TableParagraph"/>
        <w:spacing w:line="312" w:lineRule="auto"/>
        <w:ind w:left="14"/>
        <w:rPr>
          <w:b/>
        </w:rPr>
      </w:pPr>
      <w:r w:rsidRPr="009439E1">
        <w:rPr>
          <w:b/>
        </w:rPr>
        <w:t>Quality and Risk Management</w:t>
      </w:r>
    </w:p>
    <w:p w14:paraId="339CDC80" w14:textId="77777777" w:rsidR="00CD7B78" w:rsidRPr="007A20D4" w:rsidRDefault="00CD7B78" w:rsidP="001E7FA8">
      <w:pPr>
        <w:pStyle w:val="TableParagraph"/>
        <w:spacing w:line="312" w:lineRule="auto"/>
        <w:ind w:left="14"/>
        <w:rPr>
          <w:bCs/>
          <w:sz w:val="16"/>
          <w:szCs w:val="16"/>
        </w:rPr>
      </w:pPr>
    </w:p>
    <w:p w14:paraId="23C3DD8F" w14:textId="77777777" w:rsidR="00B95AC9" w:rsidRPr="009439E1" w:rsidRDefault="00B95AC9" w:rsidP="001E7FA8">
      <w:pPr>
        <w:pStyle w:val="TableParagraph"/>
        <w:numPr>
          <w:ilvl w:val="0"/>
          <w:numId w:val="7"/>
        </w:numPr>
        <w:tabs>
          <w:tab w:val="left" w:pos="709"/>
        </w:tabs>
        <w:spacing w:line="312" w:lineRule="auto"/>
        <w:ind w:left="709" w:right="144" w:hanging="227"/>
      </w:pPr>
      <w:r w:rsidRPr="009439E1">
        <w:t xml:space="preserve">Maintain quality and </w:t>
      </w:r>
      <w:proofErr w:type="spellStart"/>
      <w:r w:rsidRPr="009439E1">
        <w:t>minimise</w:t>
      </w:r>
      <w:proofErr w:type="spellEnd"/>
      <w:r w:rsidRPr="009439E1">
        <w:t xml:space="preserve"> risk, by working within the quality systems for the International team, and by managing risk in own work</w:t>
      </w:r>
      <w:r w:rsidRPr="009439E1">
        <w:rPr>
          <w:spacing w:val="-26"/>
        </w:rPr>
        <w:t xml:space="preserve"> </w:t>
      </w:r>
      <w:r w:rsidRPr="009439E1">
        <w:t>area</w:t>
      </w:r>
    </w:p>
    <w:p w14:paraId="2C176D16" w14:textId="77777777" w:rsidR="00B95AC9" w:rsidRPr="009439E1" w:rsidRDefault="00B95AC9" w:rsidP="001E7FA8">
      <w:pPr>
        <w:pStyle w:val="TableParagraph"/>
        <w:numPr>
          <w:ilvl w:val="0"/>
          <w:numId w:val="7"/>
        </w:numPr>
        <w:tabs>
          <w:tab w:val="left" w:pos="709"/>
        </w:tabs>
        <w:spacing w:line="312" w:lineRule="auto"/>
        <w:ind w:left="709" w:right="126" w:hanging="227"/>
      </w:pPr>
      <w:r w:rsidRPr="009439E1">
        <w:t>Manage risk at own level of job and report areas of concern to the Team Leader - International Admissions and Support, correctly and</w:t>
      </w:r>
      <w:r w:rsidRPr="009439E1">
        <w:rPr>
          <w:spacing w:val="-22"/>
        </w:rPr>
        <w:t xml:space="preserve"> </w:t>
      </w:r>
      <w:r w:rsidRPr="009439E1">
        <w:t>promptly</w:t>
      </w:r>
    </w:p>
    <w:p w14:paraId="19C0B4AE" w14:textId="77777777" w:rsidR="00B95AC9" w:rsidRPr="007A20D4" w:rsidRDefault="00B95AC9" w:rsidP="001E7FA8">
      <w:pPr>
        <w:spacing w:after="0" w:line="312" w:lineRule="auto"/>
        <w:rPr>
          <w:rFonts w:ascii="Arial" w:hAnsi="Arial" w:cs="Arial"/>
          <w:bCs/>
          <w:sz w:val="16"/>
          <w:szCs w:val="16"/>
        </w:rPr>
      </w:pPr>
    </w:p>
    <w:p w14:paraId="10E04494" w14:textId="77777777" w:rsidR="00B95AC9" w:rsidRPr="009439E1" w:rsidRDefault="00153544" w:rsidP="001E7FA8">
      <w:pPr>
        <w:pStyle w:val="TableParagraph"/>
        <w:spacing w:line="312" w:lineRule="auto"/>
        <w:rPr>
          <w:b/>
          <w:bCs/>
        </w:rPr>
      </w:pPr>
      <w:r w:rsidRPr="009439E1">
        <w:rPr>
          <w:b/>
          <w:bCs/>
        </w:rPr>
        <w:t>Team Contribution and Self-Development</w:t>
      </w:r>
    </w:p>
    <w:p w14:paraId="06B396EE" w14:textId="77777777" w:rsidR="00CD7B78" w:rsidRPr="007A20D4" w:rsidRDefault="00CD7B78" w:rsidP="001E7FA8">
      <w:pPr>
        <w:pStyle w:val="TableParagraph"/>
        <w:spacing w:line="312" w:lineRule="auto"/>
        <w:rPr>
          <w:sz w:val="16"/>
          <w:szCs w:val="16"/>
        </w:rPr>
      </w:pPr>
    </w:p>
    <w:p w14:paraId="32B1EA49" w14:textId="77777777" w:rsidR="00B95AC9" w:rsidRPr="009439E1" w:rsidRDefault="00B95AC9" w:rsidP="001E7FA8">
      <w:pPr>
        <w:pStyle w:val="TableParagraph"/>
        <w:numPr>
          <w:ilvl w:val="0"/>
          <w:numId w:val="7"/>
        </w:numPr>
        <w:tabs>
          <w:tab w:val="left" w:pos="709"/>
        </w:tabs>
        <w:spacing w:line="312" w:lineRule="auto"/>
        <w:ind w:left="709" w:right="189" w:hanging="283"/>
      </w:pPr>
      <w:r w:rsidRPr="009439E1">
        <w:t>Support and contribute to the wider work responsibilities of the W&amp;W International Team, especially during periods of peak</w:t>
      </w:r>
      <w:r w:rsidRPr="009439E1">
        <w:rPr>
          <w:spacing w:val="-20"/>
        </w:rPr>
        <w:t xml:space="preserve"> </w:t>
      </w:r>
      <w:r w:rsidRPr="009439E1">
        <w:t>demand</w:t>
      </w:r>
    </w:p>
    <w:p w14:paraId="6E75CF17" w14:textId="77777777" w:rsidR="00B95AC9" w:rsidRPr="009439E1" w:rsidRDefault="00B95AC9" w:rsidP="001E7FA8">
      <w:pPr>
        <w:pStyle w:val="TableParagraph"/>
        <w:numPr>
          <w:ilvl w:val="0"/>
          <w:numId w:val="7"/>
        </w:numPr>
        <w:tabs>
          <w:tab w:val="left" w:pos="709"/>
        </w:tabs>
        <w:spacing w:line="312" w:lineRule="auto"/>
        <w:ind w:left="709" w:hanging="283"/>
      </w:pPr>
      <w:r w:rsidRPr="009439E1">
        <w:t>Achieve defined performance outcomes as agreed in annual performance</w:t>
      </w:r>
      <w:r w:rsidRPr="009439E1">
        <w:rPr>
          <w:spacing w:val="-47"/>
        </w:rPr>
        <w:t xml:space="preserve"> </w:t>
      </w:r>
      <w:r w:rsidRPr="009439E1">
        <w:t>plan</w:t>
      </w:r>
    </w:p>
    <w:p w14:paraId="3896A260" w14:textId="77777777" w:rsidR="00B95AC9" w:rsidRPr="009439E1" w:rsidRDefault="00B95AC9" w:rsidP="001E7FA8">
      <w:pPr>
        <w:pStyle w:val="TableParagraph"/>
        <w:numPr>
          <w:ilvl w:val="0"/>
          <w:numId w:val="7"/>
        </w:numPr>
        <w:tabs>
          <w:tab w:val="left" w:pos="709"/>
        </w:tabs>
        <w:spacing w:line="312" w:lineRule="auto"/>
        <w:ind w:left="709" w:hanging="283"/>
      </w:pPr>
      <w:r w:rsidRPr="009439E1">
        <w:t>Participate</w:t>
      </w:r>
      <w:r w:rsidRPr="009439E1">
        <w:rPr>
          <w:spacing w:val="-5"/>
        </w:rPr>
        <w:t xml:space="preserve"> </w:t>
      </w:r>
      <w:r w:rsidRPr="009439E1">
        <w:t>actively</w:t>
      </w:r>
      <w:r w:rsidRPr="009439E1">
        <w:rPr>
          <w:spacing w:val="-7"/>
        </w:rPr>
        <w:t xml:space="preserve"> </w:t>
      </w:r>
      <w:r w:rsidRPr="009439E1">
        <w:t>in</w:t>
      </w:r>
      <w:r w:rsidRPr="009439E1">
        <w:rPr>
          <w:spacing w:val="-5"/>
        </w:rPr>
        <w:t xml:space="preserve"> </w:t>
      </w:r>
      <w:r w:rsidRPr="009439E1">
        <w:t>self-evaluation,</w:t>
      </w:r>
      <w:r w:rsidRPr="009439E1">
        <w:rPr>
          <w:spacing w:val="-6"/>
        </w:rPr>
        <w:t xml:space="preserve"> </w:t>
      </w:r>
      <w:r w:rsidRPr="009439E1">
        <w:t>review</w:t>
      </w:r>
      <w:r w:rsidRPr="009439E1">
        <w:rPr>
          <w:spacing w:val="-8"/>
        </w:rPr>
        <w:t xml:space="preserve"> </w:t>
      </w:r>
      <w:r w:rsidRPr="009439E1">
        <w:t>and</w:t>
      </w:r>
      <w:r w:rsidRPr="009439E1">
        <w:rPr>
          <w:spacing w:val="-5"/>
        </w:rPr>
        <w:t xml:space="preserve"> </w:t>
      </w:r>
      <w:r w:rsidRPr="009439E1">
        <w:t>professional</w:t>
      </w:r>
      <w:r w:rsidRPr="009439E1">
        <w:rPr>
          <w:spacing w:val="-16"/>
        </w:rPr>
        <w:t xml:space="preserve"> </w:t>
      </w:r>
      <w:r w:rsidRPr="009439E1">
        <w:t>development</w:t>
      </w:r>
    </w:p>
    <w:p w14:paraId="05E0063C" w14:textId="77777777" w:rsidR="00B95AC9" w:rsidRPr="009439E1" w:rsidRDefault="00B95AC9" w:rsidP="001E7FA8">
      <w:pPr>
        <w:pStyle w:val="TableParagraph"/>
        <w:numPr>
          <w:ilvl w:val="0"/>
          <w:numId w:val="7"/>
        </w:numPr>
        <w:tabs>
          <w:tab w:val="left" w:pos="709"/>
        </w:tabs>
        <w:spacing w:line="312" w:lineRule="auto"/>
        <w:ind w:left="709" w:right="749" w:hanging="283"/>
      </w:pPr>
      <w:r w:rsidRPr="009439E1">
        <w:t>Critically reflect on work and use feedback to identify strengths and areas</w:t>
      </w:r>
      <w:r w:rsidRPr="009439E1">
        <w:rPr>
          <w:spacing w:val="-44"/>
        </w:rPr>
        <w:t xml:space="preserve"> </w:t>
      </w:r>
      <w:r w:rsidRPr="009439E1">
        <w:t>for development</w:t>
      </w:r>
    </w:p>
    <w:p w14:paraId="7E5BD89A" w14:textId="77777777" w:rsidR="00B95AC9" w:rsidRPr="009439E1" w:rsidRDefault="00B95AC9" w:rsidP="001E7FA8">
      <w:pPr>
        <w:pStyle w:val="TableParagraph"/>
        <w:numPr>
          <w:ilvl w:val="0"/>
          <w:numId w:val="7"/>
        </w:numPr>
        <w:tabs>
          <w:tab w:val="left" w:pos="709"/>
        </w:tabs>
        <w:spacing w:line="312" w:lineRule="auto"/>
        <w:ind w:left="709" w:right="195" w:hanging="283"/>
      </w:pPr>
      <w:r w:rsidRPr="009439E1">
        <w:t>Pursue opportunities to engage in professional development to enhance expertise and</w:t>
      </w:r>
      <w:r w:rsidRPr="009439E1">
        <w:rPr>
          <w:spacing w:val="-5"/>
        </w:rPr>
        <w:t xml:space="preserve"> </w:t>
      </w:r>
      <w:r w:rsidRPr="009439E1">
        <w:t>practice</w:t>
      </w:r>
    </w:p>
    <w:p w14:paraId="24917D9D" w14:textId="77777777" w:rsidR="00923FE8" w:rsidRPr="0000420D" w:rsidRDefault="00923FE8" w:rsidP="001E7FA8">
      <w:pPr>
        <w:pBdr>
          <w:bottom w:val="single" w:sz="4" w:space="1" w:color="auto"/>
        </w:pBdr>
        <w:spacing w:after="0" w:line="312" w:lineRule="auto"/>
        <w:rPr>
          <w:rFonts w:ascii="Arial" w:hAnsi="Arial" w:cs="Arial"/>
          <w:bCs/>
          <w:sz w:val="16"/>
          <w:szCs w:val="16"/>
        </w:rPr>
      </w:pPr>
    </w:p>
    <w:p w14:paraId="7C8CB8A3" w14:textId="77777777" w:rsidR="001E7FA8" w:rsidRPr="001E7FA8" w:rsidRDefault="001E7FA8" w:rsidP="001E7FA8">
      <w:pPr>
        <w:spacing w:after="0" w:line="312" w:lineRule="auto"/>
        <w:rPr>
          <w:rFonts w:ascii="Arial" w:hAnsi="Arial" w:cs="Arial"/>
          <w:bCs/>
          <w:sz w:val="16"/>
          <w:szCs w:val="16"/>
        </w:rPr>
      </w:pPr>
    </w:p>
    <w:p w14:paraId="3D9445CB" w14:textId="77777777" w:rsidR="00B95AC9" w:rsidRPr="009439E1" w:rsidRDefault="00B95AC9" w:rsidP="001E7FA8">
      <w:pPr>
        <w:spacing w:after="0" w:line="312" w:lineRule="auto"/>
        <w:rPr>
          <w:rFonts w:ascii="Arial" w:hAnsi="Arial" w:cs="Arial"/>
          <w:b/>
        </w:rPr>
      </w:pPr>
      <w:r w:rsidRPr="009439E1">
        <w:rPr>
          <w:rFonts w:ascii="Arial" w:hAnsi="Arial" w:cs="Arial"/>
          <w:b/>
        </w:rPr>
        <w:t xml:space="preserve">Health and Safety </w:t>
      </w:r>
    </w:p>
    <w:p w14:paraId="7C464AE5" w14:textId="77777777" w:rsidR="00923FE8" w:rsidRPr="0000420D" w:rsidRDefault="00923FE8" w:rsidP="001E7FA8">
      <w:pPr>
        <w:spacing w:after="0" w:line="312" w:lineRule="auto"/>
        <w:rPr>
          <w:rFonts w:ascii="Arial" w:hAnsi="Arial" w:cs="Arial"/>
          <w:bCs/>
          <w:sz w:val="16"/>
          <w:szCs w:val="16"/>
        </w:rPr>
      </w:pPr>
    </w:p>
    <w:p w14:paraId="2FB41E57" w14:textId="77777777" w:rsidR="00B95AC9" w:rsidRPr="009439E1" w:rsidRDefault="00B95AC9" w:rsidP="001E7FA8">
      <w:pPr>
        <w:pStyle w:val="ListParagraph"/>
        <w:numPr>
          <w:ilvl w:val="0"/>
          <w:numId w:val="5"/>
        </w:numPr>
        <w:spacing w:after="0" w:line="312" w:lineRule="auto"/>
        <w:ind w:hanging="294"/>
        <w:rPr>
          <w:rFonts w:cs="Arial"/>
        </w:rPr>
      </w:pPr>
      <w:r w:rsidRPr="009439E1">
        <w:rPr>
          <w:rFonts w:cs="Arial"/>
        </w:rPr>
        <w:t>Maintain knowledge of Health and Safety procedures, and actively support safe work practices in your work area</w:t>
      </w:r>
    </w:p>
    <w:p w14:paraId="2BFCBFDB" w14:textId="77777777" w:rsidR="00B95AC9" w:rsidRPr="009439E1" w:rsidRDefault="00B95AC9" w:rsidP="001E7FA8">
      <w:pPr>
        <w:pStyle w:val="ListParagraph"/>
        <w:numPr>
          <w:ilvl w:val="0"/>
          <w:numId w:val="2"/>
        </w:numPr>
        <w:suppressAutoHyphens/>
        <w:spacing w:after="0" w:line="312" w:lineRule="auto"/>
        <w:ind w:hanging="294"/>
        <w:rPr>
          <w:rFonts w:cs="Arial"/>
        </w:rPr>
      </w:pPr>
      <w:r w:rsidRPr="009439E1">
        <w:rPr>
          <w:rFonts w:cs="Arial"/>
        </w:rPr>
        <w:t>Take all practicable steps to ensure you don’t harm yourself or anyone else</w:t>
      </w:r>
    </w:p>
    <w:p w14:paraId="1A58FCA4" w14:textId="77777777" w:rsidR="00B95AC9" w:rsidRPr="009439E1" w:rsidRDefault="00B95AC9" w:rsidP="001E7FA8">
      <w:pPr>
        <w:pStyle w:val="ListParagraph"/>
        <w:numPr>
          <w:ilvl w:val="0"/>
          <w:numId w:val="2"/>
        </w:numPr>
        <w:suppressAutoHyphens/>
        <w:spacing w:after="0" w:line="312" w:lineRule="auto"/>
        <w:ind w:hanging="294"/>
        <w:rPr>
          <w:rFonts w:cs="Arial"/>
        </w:rPr>
      </w:pPr>
      <w:r w:rsidRPr="009439E1">
        <w:rPr>
          <w:rFonts w:cs="Arial"/>
        </w:rPr>
        <w:t xml:space="preserve">Comply with health and safety procedures as outlined in </w:t>
      </w:r>
      <w:proofErr w:type="spellStart"/>
      <w:r w:rsidRPr="009439E1">
        <w:rPr>
          <w:rFonts w:cs="Arial"/>
        </w:rPr>
        <w:t>Taikura</w:t>
      </w:r>
      <w:proofErr w:type="spellEnd"/>
      <w:r w:rsidRPr="009439E1">
        <w:rPr>
          <w:rFonts w:cs="Arial"/>
        </w:rPr>
        <w:t xml:space="preserve">, </w:t>
      </w:r>
      <w:proofErr w:type="gramStart"/>
      <w:r w:rsidRPr="009439E1">
        <w:rPr>
          <w:rFonts w:cs="Arial"/>
        </w:rPr>
        <w:t>in particular reporting</w:t>
      </w:r>
      <w:proofErr w:type="gramEnd"/>
      <w:r w:rsidRPr="009439E1">
        <w:rPr>
          <w:rFonts w:cs="Arial"/>
        </w:rPr>
        <w:t xml:space="preserve"> all incidents and proactively identify hazards and support their management</w:t>
      </w:r>
    </w:p>
    <w:p w14:paraId="62E0EF60" w14:textId="77777777" w:rsidR="00B95AC9" w:rsidRPr="0000420D" w:rsidRDefault="00B95AC9" w:rsidP="001E7FA8">
      <w:pPr>
        <w:pStyle w:val="BodyText"/>
        <w:pBdr>
          <w:bottom w:val="single" w:sz="4" w:space="1" w:color="auto"/>
        </w:pBdr>
        <w:spacing w:line="312" w:lineRule="auto"/>
        <w:ind w:hanging="228"/>
        <w:jc w:val="both"/>
        <w:rPr>
          <w:rFonts w:cs="Arial"/>
          <w:sz w:val="16"/>
          <w:szCs w:val="16"/>
        </w:rPr>
      </w:pPr>
    </w:p>
    <w:p w14:paraId="6A4C20DF" w14:textId="77777777" w:rsidR="00D0489E" w:rsidRDefault="00D0489E">
      <w:pPr>
        <w:rPr>
          <w:rFonts w:ascii="Arial" w:hAnsi="Arial" w:cs="Arial"/>
          <w:b/>
          <w:sz w:val="12"/>
          <w:szCs w:val="12"/>
        </w:rPr>
      </w:pPr>
      <w:r>
        <w:rPr>
          <w:rFonts w:ascii="Arial" w:hAnsi="Arial" w:cs="Arial"/>
          <w:b/>
          <w:sz w:val="12"/>
          <w:szCs w:val="12"/>
        </w:rPr>
        <w:br w:type="page"/>
      </w:r>
    </w:p>
    <w:p w14:paraId="0595F38A" w14:textId="77777777" w:rsidR="00933F8B" w:rsidRPr="00933F8B" w:rsidRDefault="00933F8B" w:rsidP="001E7FA8">
      <w:pPr>
        <w:spacing w:after="0" w:line="312" w:lineRule="auto"/>
        <w:rPr>
          <w:rFonts w:ascii="Arial" w:hAnsi="Arial" w:cs="Arial"/>
          <w:b/>
          <w:sz w:val="12"/>
          <w:szCs w:val="12"/>
        </w:rPr>
      </w:pPr>
    </w:p>
    <w:p w14:paraId="64ACB784" w14:textId="77777777" w:rsidR="00D0489E" w:rsidRPr="00D0489E" w:rsidRDefault="00D0489E" w:rsidP="00D0489E">
      <w:pPr>
        <w:pBdr>
          <w:top w:val="single" w:sz="4" w:space="1" w:color="auto"/>
        </w:pBdr>
        <w:spacing w:after="0" w:line="312" w:lineRule="auto"/>
        <w:rPr>
          <w:rFonts w:ascii="Arial" w:hAnsi="Arial" w:cs="Arial"/>
          <w:bCs/>
          <w:sz w:val="16"/>
          <w:szCs w:val="16"/>
        </w:rPr>
      </w:pPr>
    </w:p>
    <w:p w14:paraId="5109409B" w14:textId="77777777" w:rsidR="00B95AC9" w:rsidRDefault="00B95AC9" w:rsidP="00D0489E">
      <w:pPr>
        <w:pBdr>
          <w:top w:val="single" w:sz="4" w:space="1" w:color="auto"/>
        </w:pBdr>
        <w:spacing w:after="0" w:line="312" w:lineRule="auto"/>
        <w:rPr>
          <w:rFonts w:ascii="Arial" w:hAnsi="Arial" w:cs="Arial"/>
          <w:b/>
        </w:rPr>
      </w:pPr>
      <w:r w:rsidRPr="009439E1">
        <w:rPr>
          <w:rFonts w:ascii="Arial" w:hAnsi="Arial" w:cs="Arial"/>
          <w:b/>
        </w:rPr>
        <w:t>Collaborative relationships</w:t>
      </w:r>
    </w:p>
    <w:p w14:paraId="6B006B99" w14:textId="77777777" w:rsidR="009439E1" w:rsidRPr="006D48E8" w:rsidRDefault="009439E1" w:rsidP="001E7FA8">
      <w:pPr>
        <w:spacing w:after="0" w:line="312" w:lineRule="auto"/>
        <w:rPr>
          <w:rFonts w:ascii="Arial" w:hAnsi="Arial" w:cs="Arial"/>
          <w:bCs/>
          <w:sz w:val="16"/>
          <w:szCs w:val="16"/>
        </w:rPr>
      </w:pPr>
    </w:p>
    <w:p w14:paraId="0A2CBF00" w14:textId="77777777" w:rsidR="00B95AC9" w:rsidRPr="009439E1" w:rsidRDefault="00B95AC9" w:rsidP="001E7FA8">
      <w:pPr>
        <w:pStyle w:val="ListParagraph"/>
        <w:numPr>
          <w:ilvl w:val="0"/>
          <w:numId w:val="5"/>
        </w:numPr>
        <w:spacing w:after="0" w:line="312" w:lineRule="auto"/>
        <w:ind w:hanging="294"/>
        <w:rPr>
          <w:rFonts w:cs="Arial"/>
        </w:rPr>
      </w:pPr>
      <w:r w:rsidRPr="009439E1">
        <w:rPr>
          <w:rFonts w:cs="Arial"/>
        </w:rPr>
        <w:t xml:space="preserve">Develop and maintain strong, positive and collaborative relationships that enhance the strategic partnership of </w:t>
      </w:r>
      <w:proofErr w:type="spellStart"/>
      <w:r w:rsidRPr="009439E1">
        <w:rPr>
          <w:rFonts w:cs="Arial"/>
        </w:rPr>
        <w:t>WelTec</w:t>
      </w:r>
      <w:proofErr w:type="spellEnd"/>
      <w:r w:rsidRPr="009439E1">
        <w:rPr>
          <w:rFonts w:cs="Arial"/>
        </w:rPr>
        <w:t xml:space="preserve"> and Whitireia.</w:t>
      </w:r>
    </w:p>
    <w:p w14:paraId="71A8248F" w14:textId="77777777" w:rsidR="00B95AC9" w:rsidRPr="009439E1" w:rsidRDefault="00B95AC9" w:rsidP="001E7FA8">
      <w:pPr>
        <w:pStyle w:val="ListParagraph"/>
        <w:numPr>
          <w:ilvl w:val="0"/>
          <w:numId w:val="4"/>
        </w:numPr>
        <w:suppressAutoHyphens/>
        <w:spacing w:after="0" w:line="312" w:lineRule="auto"/>
        <w:ind w:hanging="294"/>
        <w:rPr>
          <w:rFonts w:cs="Arial"/>
        </w:rPr>
      </w:pPr>
      <w:r w:rsidRPr="009439E1">
        <w:rPr>
          <w:rFonts w:cs="Arial"/>
        </w:rPr>
        <w:t>Work with others collaboratively and constructively to achieve successful outcomes.</w:t>
      </w:r>
    </w:p>
    <w:p w14:paraId="5A8F7FAD" w14:textId="77777777" w:rsidR="00B95AC9" w:rsidRPr="009439E1" w:rsidRDefault="00B95AC9" w:rsidP="001E7FA8">
      <w:pPr>
        <w:pStyle w:val="ListParagraph"/>
        <w:numPr>
          <w:ilvl w:val="0"/>
          <w:numId w:val="4"/>
        </w:numPr>
        <w:suppressAutoHyphens/>
        <w:spacing w:after="0" w:line="312" w:lineRule="auto"/>
        <w:ind w:hanging="294"/>
        <w:rPr>
          <w:rFonts w:cs="Arial"/>
        </w:rPr>
      </w:pPr>
      <w:r w:rsidRPr="009439E1">
        <w:rPr>
          <w:rFonts w:cs="Arial"/>
        </w:rPr>
        <w:t>Develop and maintain the trust, respect and confidence of colleagues</w:t>
      </w:r>
    </w:p>
    <w:p w14:paraId="4E220842" w14:textId="77777777" w:rsidR="00B95AC9" w:rsidRPr="009439E1" w:rsidRDefault="00B95AC9" w:rsidP="001E7FA8">
      <w:pPr>
        <w:pStyle w:val="ListParagraph"/>
        <w:numPr>
          <w:ilvl w:val="0"/>
          <w:numId w:val="4"/>
        </w:numPr>
        <w:suppressAutoHyphens/>
        <w:spacing w:after="0" w:line="312" w:lineRule="auto"/>
        <w:ind w:hanging="294"/>
        <w:rPr>
          <w:rFonts w:cs="Arial"/>
        </w:rPr>
      </w:pPr>
      <w:r w:rsidRPr="009439E1">
        <w:rPr>
          <w:rFonts w:cs="Arial"/>
        </w:rPr>
        <w:t xml:space="preserve">Support the work of the wider Directorate by actively learning and developing, and responding to constructive feedback in order to continually improve the quality of work produced </w:t>
      </w:r>
    </w:p>
    <w:p w14:paraId="0AA3A1D9" w14:textId="77777777" w:rsidR="00B95AC9" w:rsidRDefault="00B95AC9" w:rsidP="001E7FA8">
      <w:pPr>
        <w:pStyle w:val="BodyText"/>
        <w:spacing w:line="312" w:lineRule="auto"/>
        <w:ind w:hanging="228"/>
        <w:jc w:val="both"/>
        <w:rPr>
          <w:rFonts w:cs="Arial"/>
          <w:sz w:val="22"/>
          <w:szCs w:val="22"/>
        </w:rPr>
      </w:pPr>
      <w:r>
        <w:rPr>
          <w:rFonts w:cs="Arial"/>
          <w:sz w:val="22"/>
          <w:szCs w:val="22"/>
        </w:rPr>
        <w:t>_________________________________________________________________________</w:t>
      </w:r>
    </w:p>
    <w:p w14:paraId="4284BB74" w14:textId="77777777" w:rsidR="00F01E7A" w:rsidRPr="00F01E7A" w:rsidRDefault="00F01E7A" w:rsidP="001E7FA8">
      <w:pPr>
        <w:spacing w:after="0" w:line="312" w:lineRule="auto"/>
        <w:rPr>
          <w:rFonts w:ascii="Arial" w:hAnsi="Arial" w:cs="Arial"/>
          <w:bCs/>
          <w:sz w:val="12"/>
          <w:szCs w:val="12"/>
        </w:rPr>
      </w:pPr>
    </w:p>
    <w:p w14:paraId="79181EC3" w14:textId="77777777" w:rsidR="00B95AC9" w:rsidRPr="00686844" w:rsidRDefault="00B95AC9" w:rsidP="001E7FA8">
      <w:pPr>
        <w:spacing w:after="0" w:line="312" w:lineRule="auto"/>
        <w:rPr>
          <w:rFonts w:ascii="Arial" w:hAnsi="Arial" w:cs="Arial"/>
          <w:b/>
        </w:rPr>
      </w:pPr>
      <w:r w:rsidRPr="00686844">
        <w:rPr>
          <w:rFonts w:ascii="Arial" w:hAnsi="Arial" w:cs="Arial"/>
          <w:b/>
        </w:rPr>
        <w:t>Valuing and Nurturing Diversity</w:t>
      </w:r>
    </w:p>
    <w:p w14:paraId="2D6125F0" w14:textId="77777777" w:rsidR="00B95AC9" w:rsidRPr="00686844" w:rsidRDefault="00B95AC9" w:rsidP="001E7FA8">
      <w:pPr>
        <w:pStyle w:val="ListParagraph"/>
        <w:numPr>
          <w:ilvl w:val="0"/>
          <w:numId w:val="5"/>
        </w:numPr>
        <w:spacing w:after="0" w:line="312" w:lineRule="auto"/>
        <w:ind w:left="120" w:hanging="1"/>
        <w:jc w:val="both"/>
        <w:rPr>
          <w:rFonts w:cs="Arial"/>
        </w:rPr>
      </w:pPr>
      <w:r w:rsidRPr="00686844">
        <w:rPr>
          <w:rFonts w:cs="Arial"/>
        </w:rPr>
        <w:t xml:space="preserve">Recognise and positively respond to the different needs of </w:t>
      </w:r>
      <w:proofErr w:type="gramStart"/>
      <w:r w:rsidRPr="00686844">
        <w:rPr>
          <w:rFonts w:cs="Arial"/>
        </w:rPr>
        <w:t>particular groups</w:t>
      </w:r>
      <w:proofErr w:type="gramEnd"/>
      <w:r w:rsidRPr="00686844">
        <w:rPr>
          <w:rFonts w:cs="Arial"/>
        </w:rPr>
        <w:t xml:space="preserve"> and individuals within the Institutes’ communities.</w:t>
      </w:r>
    </w:p>
    <w:p w14:paraId="02F92ED9" w14:textId="77777777" w:rsidR="00686844" w:rsidRPr="00686844" w:rsidRDefault="00686844" w:rsidP="001E7FA8">
      <w:pPr>
        <w:spacing w:after="0" w:line="312" w:lineRule="auto"/>
        <w:ind w:left="119"/>
        <w:jc w:val="both"/>
        <w:rPr>
          <w:rFonts w:ascii="Arial" w:hAnsi="Arial" w:cs="Arial"/>
          <w:sz w:val="16"/>
          <w:szCs w:val="16"/>
        </w:rPr>
      </w:pPr>
    </w:p>
    <w:tbl>
      <w:tblPr>
        <w:tblStyle w:val="TableGrid"/>
        <w:tblW w:w="0" w:type="auto"/>
        <w:tblLook w:val="04A0" w:firstRow="1" w:lastRow="0" w:firstColumn="1" w:lastColumn="0" w:noHBand="0" w:noVBand="1"/>
      </w:tblPr>
      <w:tblGrid>
        <w:gridCol w:w="9016"/>
      </w:tblGrid>
      <w:tr w:rsidR="006F4979" w:rsidRPr="00530544" w14:paraId="3D3731A3" w14:textId="77777777" w:rsidTr="005C09C3">
        <w:trPr>
          <w:cantSplit/>
          <w:trHeight w:val="20"/>
        </w:trPr>
        <w:tc>
          <w:tcPr>
            <w:tcW w:w="9016" w:type="dxa"/>
            <w:tcBorders>
              <w:left w:val="nil"/>
              <w:bottom w:val="single" w:sz="4" w:space="0" w:color="auto"/>
              <w:right w:val="nil"/>
            </w:tcBorders>
            <w:shd w:val="clear" w:color="auto" w:fill="FFFFFF" w:themeFill="background1"/>
            <w:vAlign w:val="center"/>
          </w:tcPr>
          <w:p w14:paraId="2C86F953" w14:textId="77777777" w:rsidR="0050090A" w:rsidRPr="00F01E7A" w:rsidRDefault="0050090A" w:rsidP="001E7FA8">
            <w:pPr>
              <w:spacing w:line="312" w:lineRule="auto"/>
              <w:rPr>
                <w:rFonts w:ascii="Arial" w:hAnsi="Arial" w:cs="Arial"/>
                <w:bCs/>
                <w:sz w:val="16"/>
                <w:szCs w:val="16"/>
              </w:rPr>
            </w:pPr>
          </w:p>
          <w:p w14:paraId="5117AB5D" w14:textId="77777777" w:rsidR="006F4979" w:rsidRDefault="006F4979" w:rsidP="001E7FA8">
            <w:pPr>
              <w:spacing w:line="312" w:lineRule="auto"/>
              <w:rPr>
                <w:rFonts w:ascii="Arial" w:hAnsi="Arial" w:cs="Arial"/>
                <w:b/>
              </w:rPr>
            </w:pPr>
            <w:r w:rsidRPr="00530544">
              <w:rPr>
                <w:rFonts w:ascii="Arial" w:hAnsi="Arial" w:cs="Arial"/>
                <w:b/>
              </w:rPr>
              <w:t>Culture</w:t>
            </w:r>
          </w:p>
          <w:p w14:paraId="1415E0D6" w14:textId="77777777" w:rsidR="00556AF7" w:rsidRPr="00F01E7A" w:rsidRDefault="00556AF7" w:rsidP="001E7FA8">
            <w:pPr>
              <w:spacing w:line="312" w:lineRule="auto"/>
              <w:rPr>
                <w:rFonts w:ascii="Arial" w:hAnsi="Arial" w:cs="Arial"/>
                <w:bCs/>
                <w:i/>
                <w:iCs/>
                <w:sz w:val="16"/>
                <w:szCs w:val="16"/>
              </w:rPr>
            </w:pPr>
          </w:p>
          <w:p w14:paraId="265F2140" w14:textId="77777777" w:rsidR="006F4979" w:rsidRDefault="006F4979" w:rsidP="001E7FA8">
            <w:pPr>
              <w:pStyle w:val="ListParagraph"/>
              <w:numPr>
                <w:ilvl w:val="0"/>
                <w:numId w:val="5"/>
              </w:numPr>
              <w:spacing w:line="312" w:lineRule="auto"/>
              <w:rPr>
                <w:rFonts w:cs="Arial"/>
              </w:rPr>
            </w:pPr>
            <w:r w:rsidRPr="00530544">
              <w:rPr>
                <w:rFonts w:cs="Arial"/>
              </w:rPr>
              <w:t xml:space="preserve">Support and maintain a culturally safe environment and recognise </w:t>
            </w:r>
            <w:proofErr w:type="gramStart"/>
            <w:r w:rsidRPr="00530544">
              <w:rPr>
                <w:rFonts w:cs="Arial"/>
              </w:rPr>
              <w:t>the  role</w:t>
            </w:r>
            <w:proofErr w:type="gramEnd"/>
            <w:r w:rsidRPr="00530544">
              <w:rPr>
                <w:rFonts w:cs="Arial"/>
              </w:rPr>
              <w:t xml:space="preserve"> of the Treaty of Waitangi (</w:t>
            </w:r>
            <w:proofErr w:type="spellStart"/>
            <w:r w:rsidRPr="00530544">
              <w:rPr>
                <w:rFonts w:cs="Arial"/>
              </w:rPr>
              <w:t>Te</w:t>
            </w:r>
            <w:proofErr w:type="spellEnd"/>
            <w:r w:rsidRPr="00530544">
              <w:rPr>
                <w:rFonts w:cs="Arial"/>
              </w:rPr>
              <w:t xml:space="preserve"> </w:t>
            </w:r>
            <w:proofErr w:type="spellStart"/>
            <w:r w:rsidRPr="00530544">
              <w:rPr>
                <w:rFonts w:cs="Arial"/>
              </w:rPr>
              <w:t>Tiriti</w:t>
            </w:r>
            <w:proofErr w:type="spellEnd"/>
            <w:r w:rsidRPr="00530544">
              <w:rPr>
                <w:rFonts w:cs="Arial"/>
              </w:rPr>
              <w:t xml:space="preserve"> o Waitangi) in providing a framework for this in Aotearoa/New Zealand</w:t>
            </w:r>
            <w:r w:rsidR="005F4CF3">
              <w:rPr>
                <w:rFonts w:cs="Arial"/>
              </w:rPr>
              <w:t>.</w:t>
            </w:r>
          </w:p>
          <w:p w14:paraId="2A8B4DDF" w14:textId="77777777" w:rsidR="004A0A02" w:rsidRPr="00530544" w:rsidRDefault="004A0A02" w:rsidP="001E7FA8">
            <w:pPr>
              <w:pStyle w:val="ListParagraph"/>
              <w:spacing w:line="312" w:lineRule="auto"/>
              <w:rPr>
                <w:rFonts w:cs="Arial"/>
              </w:rPr>
            </w:pPr>
          </w:p>
        </w:tc>
      </w:tr>
      <w:tr w:rsidR="004A0A02" w:rsidRPr="00530544" w14:paraId="3AB3AB04" w14:textId="77777777" w:rsidTr="005C09C3">
        <w:trPr>
          <w:cantSplit/>
          <w:trHeight w:val="20"/>
        </w:trPr>
        <w:tc>
          <w:tcPr>
            <w:tcW w:w="9016" w:type="dxa"/>
            <w:tcBorders>
              <w:left w:val="nil"/>
              <w:bottom w:val="nil"/>
              <w:right w:val="nil"/>
            </w:tcBorders>
            <w:shd w:val="clear" w:color="auto" w:fill="FFFFFF" w:themeFill="background1"/>
            <w:vAlign w:val="center"/>
          </w:tcPr>
          <w:p w14:paraId="09781AF3" w14:textId="77777777" w:rsidR="00BB01EA" w:rsidRPr="0066304D" w:rsidRDefault="00BB01EA" w:rsidP="001E7FA8">
            <w:pPr>
              <w:spacing w:line="312" w:lineRule="auto"/>
              <w:rPr>
                <w:rFonts w:ascii="Arial" w:hAnsi="Arial" w:cs="Arial"/>
                <w:bCs/>
                <w:sz w:val="16"/>
                <w:szCs w:val="16"/>
              </w:rPr>
            </w:pPr>
          </w:p>
          <w:p w14:paraId="5FAEA2DC" w14:textId="77777777" w:rsidR="004A0A02" w:rsidRDefault="004A0A02" w:rsidP="001E7FA8">
            <w:pPr>
              <w:spacing w:line="312" w:lineRule="auto"/>
              <w:rPr>
                <w:rFonts w:ascii="Arial" w:hAnsi="Arial" w:cs="Arial"/>
                <w:b/>
              </w:rPr>
            </w:pPr>
            <w:r w:rsidRPr="004A0A02">
              <w:rPr>
                <w:rFonts w:ascii="Arial" w:hAnsi="Arial" w:cs="Arial"/>
                <w:b/>
              </w:rPr>
              <w:t>Other Duties</w:t>
            </w:r>
          </w:p>
          <w:p w14:paraId="49AAAFCF" w14:textId="77777777" w:rsidR="00556AF7" w:rsidRPr="00622A1E" w:rsidRDefault="00556AF7" w:rsidP="001E7FA8">
            <w:pPr>
              <w:spacing w:line="312" w:lineRule="auto"/>
              <w:rPr>
                <w:rFonts w:ascii="Arial" w:hAnsi="Arial" w:cs="Arial"/>
                <w:bCs/>
                <w:sz w:val="16"/>
                <w:szCs w:val="16"/>
              </w:rPr>
            </w:pPr>
          </w:p>
          <w:p w14:paraId="34276287" w14:textId="77777777" w:rsidR="004A0A02" w:rsidRPr="004A0A02" w:rsidRDefault="004A0A02" w:rsidP="001E7FA8">
            <w:pPr>
              <w:pStyle w:val="ListParagraph"/>
              <w:numPr>
                <w:ilvl w:val="0"/>
                <w:numId w:val="5"/>
              </w:numPr>
              <w:spacing w:line="312" w:lineRule="auto"/>
              <w:rPr>
                <w:rFonts w:cs="Arial"/>
              </w:rPr>
            </w:pPr>
            <w:r w:rsidRPr="004A0A02">
              <w:rPr>
                <w:rFonts w:cs="Arial"/>
              </w:rPr>
              <w:t xml:space="preserve">Any other duties as requested by your Team Leader. </w:t>
            </w:r>
          </w:p>
          <w:p w14:paraId="65FBB613" w14:textId="77777777" w:rsidR="004A0A02" w:rsidRPr="00622A1E" w:rsidRDefault="004A0A02" w:rsidP="001E7FA8">
            <w:pPr>
              <w:spacing w:line="312" w:lineRule="auto"/>
              <w:rPr>
                <w:rFonts w:ascii="Arial" w:hAnsi="Arial" w:cs="Arial"/>
                <w:bCs/>
                <w:sz w:val="16"/>
                <w:szCs w:val="16"/>
              </w:rPr>
            </w:pPr>
          </w:p>
          <w:p w14:paraId="0484D95D" w14:textId="77777777" w:rsidR="006E304D" w:rsidRDefault="006E304D" w:rsidP="001E7FA8">
            <w:pPr>
              <w:pStyle w:val="TableParagraph"/>
              <w:spacing w:line="312" w:lineRule="auto"/>
              <w:ind w:left="14" w:right="711"/>
            </w:pPr>
            <w:r>
              <w:t>Willingness and availability to work flexible and additional hours during peak periods is required</w:t>
            </w:r>
          </w:p>
          <w:p w14:paraId="77936BD2" w14:textId="77777777" w:rsidR="006E304D" w:rsidRPr="00622A1E" w:rsidRDefault="006E304D" w:rsidP="001E7FA8">
            <w:pPr>
              <w:pStyle w:val="TableParagraph"/>
              <w:spacing w:line="312" w:lineRule="auto"/>
              <w:rPr>
                <w:sz w:val="16"/>
                <w:szCs w:val="16"/>
              </w:rPr>
            </w:pPr>
          </w:p>
          <w:p w14:paraId="6D9C497A" w14:textId="77777777" w:rsidR="006E304D" w:rsidRDefault="006E304D" w:rsidP="001E7FA8">
            <w:pPr>
              <w:pStyle w:val="TableParagraph"/>
              <w:pBdr>
                <w:bottom w:val="single" w:sz="4" w:space="1" w:color="auto"/>
              </w:pBdr>
              <w:spacing w:line="312" w:lineRule="auto"/>
              <w:ind w:left="14"/>
            </w:pPr>
            <w:r>
              <w:t>This position requires the incumbent to be present during periods of high demand for international student services and support, so requests for leave during those periods will not normally be considered</w:t>
            </w:r>
          </w:p>
          <w:p w14:paraId="1FBBC6A2" w14:textId="77777777" w:rsidR="00482F9E" w:rsidRPr="00622A1E" w:rsidRDefault="00482F9E" w:rsidP="001E7FA8">
            <w:pPr>
              <w:pStyle w:val="TableParagraph"/>
              <w:pBdr>
                <w:bottom w:val="single" w:sz="4" w:space="1" w:color="auto"/>
              </w:pBdr>
              <w:spacing w:line="312" w:lineRule="auto"/>
              <w:ind w:left="14"/>
              <w:rPr>
                <w:sz w:val="16"/>
                <w:szCs w:val="16"/>
              </w:rPr>
            </w:pPr>
          </w:p>
          <w:p w14:paraId="01BFEB54" w14:textId="77777777" w:rsidR="007741C5" w:rsidRPr="004A0A02" w:rsidRDefault="007741C5" w:rsidP="001E7FA8">
            <w:pPr>
              <w:spacing w:line="312" w:lineRule="auto"/>
              <w:rPr>
                <w:rFonts w:ascii="Arial" w:hAnsi="Arial" w:cs="Arial"/>
              </w:rPr>
            </w:pPr>
          </w:p>
        </w:tc>
      </w:tr>
    </w:tbl>
    <w:p w14:paraId="19B48675" w14:textId="77777777" w:rsidR="00DD67B6" w:rsidRDefault="00DD67B6">
      <w:r>
        <w:br w:type="page"/>
      </w:r>
    </w:p>
    <w:tbl>
      <w:tblPr>
        <w:tblStyle w:val="TableGrid"/>
        <w:tblW w:w="0" w:type="auto"/>
        <w:tblLook w:val="04A0" w:firstRow="1" w:lastRow="0" w:firstColumn="1" w:lastColumn="0" w:noHBand="0" w:noVBand="1"/>
      </w:tblPr>
      <w:tblGrid>
        <w:gridCol w:w="2694"/>
        <w:gridCol w:w="6322"/>
      </w:tblGrid>
      <w:tr w:rsidR="00F96D85" w:rsidRPr="00530544" w14:paraId="658EE655" w14:textId="77777777" w:rsidTr="00482F9E">
        <w:trPr>
          <w:cantSplit/>
          <w:trHeight w:val="20"/>
        </w:trPr>
        <w:tc>
          <w:tcPr>
            <w:tcW w:w="9016" w:type="dxa"/>
            <w:gridSpan w:val="2"/>
            <w:tcBorders>
              <w:top w:val="single" w:sz="4" w:space="0" w:color="auto"/>
              <w:left w:val="nil"/>
              <w:right w:val="nil"/>
            </w:tcBorders>
            <w:shd w:val="clear" w:color="auto" w:fill="F2F2F2" w:themeFill="background1" w:themeFillShade="F2"/>
            <w:vAlign w:val="center"/>
          </w:tcPr>
          <w:p w14:paraId="3D97045B" w14:textId="77777777" w:rsidR="00F96D85" w:rsidRPr="00C06C91" w:rsidRDefault="00576C26" w:rsidP="001E7FA8">
            <w:pPr>
              <w:spacing w:line="312" w:lineRule="auto"/>
              <w:rPr>
                <w:rFonts w:ascii="Arial" w:hAnsi="Arial" w:cs="Arial"/>
                <w:b/>
              </w:rPr>
            </w:pPr>
            <w:r w:rsidRPr="00C06C91">
              <w:rPr>
                <w:rFonts w:ascii="Arial" w:hAnsi="Arial" w:cs="Arial"/>
              </w:rPr>
              <w:lastRenderedPageBreak/>
              <w:br w:type="page"/>
            </w:r>
            <w:r w:rsidR="00042B39" w:rsidRPr="00C06C91">
              <w:rPr>
                <w:rFonts w:ascii="Arial" w:hAnsi="Arial" w:cs="Arial"/>
                <w:b/>
              </w:rPr>
              <w:t>Position Dimensions</w:t>
            </w:r>
          </w:p>
        </w:tc>
      </w:tr>
      <w:tr w:rsidR="005F30B1" w:rsidRPr="00530544" w14:paraId="17BB2CE1" w14:textId="77777777" w:rsidTr="00236C3D">
        <w:trPr>
          <w:cantSplit/>
          <w:trHeight w:val="20"/>
        </w:trPr>
        <w:tc>
          <w:tcPr>
            <w:tcW w:w="9016" w:type="dxa"/>
            <w:gridSpan w:val="2"/>
            <w:tcBorders>
              <w:left w:val="nil"/>
              <w:right w:val="nil"/>
            </w:tcBorders>
            <w:shd w:val="clear" w:color="auto" w:fill="auto"/>
            <w:vAlign w:val="center"/>
          </w:tcPr>
          <w:p w14:paraId="36272B76" w14:textId="77777777" w:rsidR="005F30B1" w:rsidRPr="00C06C91" w:rsidRDefault="00F6592C" w:rsidP="001E7FA8">
            <w:pPr>
              <w:tabs>
                <w:tab w:val="left" w:pos="3006"/>
              </w:tabs>
              <w:spacing w:line="312" w:lineRule="auto"/>
              <w:rPr>
                <w:rFonts w:ascii="Arial" w:hAnsi="Arial" w:cs="Arial"/>
              </w:rPr>
            </w:pPr>
            <w:r w:rsidRPr="00C06C91">
              <w:rPr>
                <w:rFonts w:ascii="Arial" w:hAnsi="Arial" w:cs="Arial"/>
              </w:rPr>
              <w:t>Financial delegations</w:t>
            </w:r>
            <w:r w:rsidR="00B81277" w:rsidRPr="00C06C91">
              <w:rPr>
                <w:rFonts w:ascii="Arial" w:hAnsi="Arial" w:cs="Arial"/>
              </w:rPr>
              <w:t xml:space="preserve"> </w:t>
            </w:r>
            <w:r w:rsidR="00B95AC9">
              <w:rPr>
                <w:rFonts w:ascii="Arial" w:hAnsi="Arial" w:cs="Arial"/>
              </w:rPr>
              <w:t xml:space="preserve">                 </w:t>
            </w:r>
            <w:r w:rsidR="00B81277" w:rsidRPr="00C06C91">
              <w:rPr>
                <w:rFonts w:ascii="Arial" w:hAnsi="Arial" w:cs="Arial"/>
                <w:i/>
                <w:iCs/>
              </w:rPr>
              <w:t>Nil</w:t>
            </w:r>
          </w:p>
        </w:tc>
      </w:tr>
      <w:tr w:rsidR="005F30B1" w:rsidRPr="00530544" w14:paraId="061CE572" w14:textId="77777777" w:rsidTr="00236C3D">
        <w:trPr>
          <w:cantSplit/>
          <w:trHeight w:val="20"/>
        </w:trPr>
        <w:tc>
          <w:tcPr>
            <w:tcW w:w="9016" w:type="dxa"/>
            <w:gridSpan w:val="2"/>
            <w:tcBorders>
              <w:left w:val="nil"/>
              <w:right w:val="nil"/>
            </w:tcBorders>
            <w:shd w:val="clear" w:color="auto" w:fill="auto"/>
            <w:vAlign w:val="center"/>
          </w:tcPr>
          <w:p w14:paraId="02B57382" w14:textId="77777777" w:rsidR="005F30B1" w:rsidRPr="00C06C91" w:rsidRDefault="006571C7" w:rsidP="001E7FA8">
            <w:pPr>
              <w:tabs>
                <w:tab w:val="left" w:pos="2581"/>
              </w:tabs>
              <w:spacing w:line="312" w:lineRule="auto"/>
              <w:rPr>
                <w:rFonts w:ascii="Arial" w:hAnsi="Arial" w:cs="Arial"/>
              </w:rPr>
            </w:pPr>
            <w:r w:rsidRPr="00C06C91">
              <w:rPr>
                <w:rFonts w:ascii="Arial" w:hAnsi="Arial" w:cs="Arial"/>
              </w:rPr>
              <w:t>HR delegations</w:t>
            </w:r>
            <w:r w:rsidR="00B81277" w:rsidRPr="00C06C91">
              <w:rPr>
                <w:rFonts w:ascii="Arial" w:hAnsi="Arial" w:cs="Arial"/>
              </w:rPr>
              <w:t xml:space="preserve"> </w:t>
            </w:r>
            <w:r w:rsidR="00B95AC9">
              <w:rPr>
                <w:rFonts w:ascii="Arial" w:hAnsi="Arial" w:cs="Arial"/>
              </w:rPr>
              <w:t xml:space="preserve">                          </w:t>
            </w:r>
            <w:r w:rsidR="00B81277" w:rsidRPr="00C06C91">
              <w:rPr>
                <w:rFonts w:ascii="Arial" w:hAnsi="Arial" w:cs="Arial"/>
                <w:i/>
                <w:iCs/>
              </w:rPr>
              <w:t>Nil</w:t>
            </w:r>
          </w:p>
        </w:tc>
      </w:tr>
      <w:tr w:rsidR="005F30B1" w:rsidRPr="00530544" w14:paraId="5F93AFEC" w14:textId="77777777" w:rsidTr="00236C3D">
        <w:trPr>
          <w:cantSplit/>
          <w:trHeight w:val="20"/>
        </w:trPr>
        <w:tc>
          <w:tcPr>
            <w:tcW w:w="9016" w:type="dxa"/>
            <w:gridSpan w:val="2"/>
            <w:tcBorders>
              <w:left w:val="nil"/>
              <w:right w:val="nil"/>
            </w:tcBorders>
            <w:shd w:val="clear" w:color="auto" w:fill="auto"/>
            <w:vAlign w:val="center"/>
          </w:tcPr>
          <w:p w14:paraId="1D9B0822" w14:textId="77777777" w:rsidR="005F30B1" w:rsidRPr="00C06C91" w:rsidRDefault="00B81277" w:rsidP="001E7FA8">
            <w:pPr>
              <w:spacing w:line="312" w:lineRule="auto"/>
              <w:rPr>
                <w:rFonts w:ascii="Arial" w:hAnsi="Arial" w:cs="Arial"/>
              </w:rPr>
            </w:pPr>
            <w:r w:rsidRPr="00C06C91">
              <w:rPr>
                <w:rFonts w:ascii="Arial" w:hAnsi="Arial" w:cs="Arial"/>
              </w:rPr>
              <w:t xml:space="preserve">Direct Reports </w:t>
            </w:r>
            <w:r w:rsidR="00B95AC9">
              <w:rPr>
                <w:rFonts w:ascii="Arial" w:hAnsi="Arial" w:cs="Arial"/>
              </w:rPr>
              <w:t xml:space="preserve">                           </w:t>
            </w:r>
            <w:r w:rsidRPr="00C06C91">
              <w:rPr>
                <w:rFonts w:ascii="Arial" w:hAnsi="Arial" w:cs="Arial"/>
                <w:i/>
                <w:iCs/>
              </w:rPr>
              <w:t>Nil</w:t>
            </w:r>
          </w:p>
        </w:tc>
      </w:tr>
      <w:tr w:rsidR="00F96D85" w:rsidRPr="00530544" w14:paraId="24917419" w14:textId="77777777" w:rsidTr="00E92D5A">
        <w:trPr>
          <w:cantSplit/>
          <w:trHeight w:val="20"/>
        </w:trPr>
        <w:tc>
          <w:tcPr>
            <w:tcW w:w="2694" w:type="dxa"/>
            <w:tcBorders>
              <w:left w:val="nil"/>
              <w:bottom w:val="single" w:sz="4" w:space="0" w:color="auto"/>
              <w:right w:val="nil"/>
            </w:tcBorders>
            <w:shd w:val="clear" w:color="auto" w:fill="FFFFFF" w:themeFill="background1"/>
            <w:vAlign w:val="center"/>
          </w:tcPr>
          <w:p w14:paraId="3FD0C870" w14:textId="77777777" w:rsidR="00F96D85" w:rsidRPr="00C06C91" w:rsidRDefault="00F96D85" w:rsidP="001E7FA8">
            <w:pPr>
              <w:spacing w:line="312" w:lineRule="auto"/>
              <w:rPr>
                <w:rFonts w:ascii="Arial" w:hAnsi="Arial" w:cs="Arial"/>
              </w:rPr>
            </w:pPr>
            <w:r w:rsidRPr="00C06C91">
              <w:rPr>
                <w:rFonts w:ascii="Arial" w:hAnsi="Arial" w:cs="Arial"/>
              </w:rPr>
              <w:t>Key Internal Relationship</w:t>
            </w:r>
            <w:r w:rsidR="00FF60DE" w:rsidRPr="00C06C91">
              <w:rPr>
                <w:rFonts w:ascii="Arial" w:hAnsi="Arial" w:cs="Arial"/>
              </w:rPr>
              <w:t>s</w:t>
            </w:r>
          </w:p>
        </w:tc>
        <w:tc>
          <w:tcPr>
            <w:tcW w:w="6322" w:type="dxa"/>
            <w:tcBorders>
              <w:left w:val="nil"/>
              <w:bottom w:val="single" w:sz="4" w:space="0" w:color="auto"/>
              <w:right w:val="nil"/>
            </w:tcBorders>
            <w:shd w:val="clear" w:color="auto" w:fill="FFFFFF" w:themeFill="background1"/>
            <w:vAlign w:val="center"/>
          </w:tcPr>
          <w:p w14:paraId="47A64ECC" w14:textId="77777777" w:rsidR="00C06C91" w:rsidRPr="00622A1E" w:rsidRDefault="00C06C91" w:rsidP="001E7FA8">
            <w:pPr>
              <w:spacing w:line="312" w:lineRule="auto"/>
              <w:ind w:left="360"/>
              <w:rPr>
                <w:rFonts w:cs="Arial"/>
                <w:sz w:val="16"/>
                <w:szCs w:val="16"/>
              </w:rPr>
            </w:pPr>
          </w:p>
          <w:p w14:paraId="5229C758" w14:textId="77777777" w:rsidR="00740E07" w:rsidRPr="00C06C91" w:rsidRDefault="009F7181" w:rsidP="001E7FA8">
            <w:pPr>
              <w:pStyle w:val="ListParagraph"/>
              <w:numPr>
                <w:ilvl w:val="0"/>
                <w:numId w:val="1"/>
              </w:numPr>
              <w:spacing w:line="312" w:lineRule="auto"/>
              <w:ind w:left="714" w:hanging="357"/>
              <w:rPr>
                <w:rFonts w:cs="Arial"/>
              </w:rPr>
            </w:pPr>
            <w:r>
              <w:rPr>
                <w:rFonts w:cs="Arial"/>
              </w:rPr>
              <w:t>Team Leader, Internat</w:t>
            </w:r>
            <w:r w:rsidR="006E245A">
              <w:rPr>
                <w:rFonts w:cs="Arial"/>
              </w:rPr>
              <w:t>ional Admissions and Support (reporting line)</w:t>
            </w:r>
          </w:p>
          <w:p w14:paraId="27D14FA4" w14:textId="77777777" w:rsidR="00D513BC" w:rsidRPr="00C06C91" w:rsidRDefault="00D513BC" w:rsidP="001E7FA8">
            <w:pPr>
              <w:pStyle w:val="TableParagraph"/>
              <w:numPr>
                <w:ilvl w:val="0"/>
                <w:numId w:val="1"/>
              </w:numPr>
              <w:tabs>
                <w:tab w:val="left" w:pos="1243"/>
                <w:tab w:val="left" w:pos="1244"/>
              </w:tabs>
              <w:spacing w:line="312" w:lineRule="auto"/>
              <w:ind w:left="714" w:hanging="357"/>
            </w:pPr>
            <w:r w:rsidRPr="00C06C91">
              <w:rPr>
                <w:spacing w:val="-4"/>
              </w:rPr>
              <w:t xml:space="preserve">W&amp;W </w:t>
            </w:r>
            <w:r w:rsidRPr="00C06C91">
              <w:t>International</w:t>
            </w:r>
            <w:r w:rsidRPr="00C06C91">
              <w:rPr>
                <w:spacing w:val="-2"/>
              </w:rPr>
              <w:t xml:space="preserve"> </w:t>
            </w:r>
            <w:r w:rsidRPr="00C06C91">
              <w:t>Team</w:t>
            </w:r>
          </w:p>
          <w:p w14:paraId="23E903CC" w14:textId="77777777" w:rsidR="00740E07" w:rsidRPr="00C06C91" w:rsidRDefault="00D87156" w:rsidP="001E7FA8">
            <w:pPr>
              <w:pStyle w:val="ListParagraph"/>
              <w:numPr>
                <w:ilvl w:val="0"/>
                <w:numId w:val="1"/>
              </w:numPr>
              <w:spacing w:line="312" w:lineRule="auto"/>
              <w:ind w:left="714" w:hanging="357"/>
              <w:rPr>
                <w:rFonts w:cs="Arial"/>
              </w:rPr>
            </w:pPr>
            <w:r w:rsidRPr="00C06C91">
              <w:rPr>
                <w:rFonts w:cs="Arial"/>
              </w:rPr>
              <w:t>Programme managers</w:t>
            </w:r>
          </w:p>
          <w:p w14:paraId="3D436BF2" w14:textId="77777777" w:rsidR="007D08E8" w:rsidRPr="00C06C91" w:rsidRDefault="00740E07" w:rsidP="001E7FA8">
            <w:pPr>
              <w:pStyle w:val="ListParagraph"/>
              <w:numPr>
                <w:ilvl w:val="0"/>
                <w:numId w:val="1"/>
              </w:numPr>
              <w:spacing w:line="312" w:lineRule="auto"/>
              <w:ind w:left="714" w:hanging="357"/>
              <w:rPr>
                <w:rFonts w:cs="Arial"/>
              </w:rPr>
            </w:pPr>
            <w:r w:rsidRPr="00C06C91">
              <w:rPr>
                <w:rFonts w:cs="Arial"/>
              </w:rPr>
              <w:t xml:space="preserve">Staff across </w:t>
            </w:r>
            <w:proofErr w:type="spellStart"/>
            <w:r w:rsidRPr="00C06C91">
              <w:rPr>
                <w:rFonts w:cs="Arial"/>
              </w:rPr>
              <w:t>WelTec</w:t>
            </w:r>
            <w:proofErr w:type="spellEnd"/>
            <w:r w:rsidRPr="00C06C91">
              <w:rPr>
                <w:rFonts w:cs="Arial"/>
              </w:rPr>
              <w:t xml:space="preserve"> and Whitireia</w:t>
            </w:r>
          </w:p>
          <w:p w14:paraId="5E90FDA7" w14:textId="551FC601" w:rsidR="00DA6DD4" w:rsidRPr="00C06C91" w:rsidRDefault="00DA6DD4" w:rsidP="001E7FA8">
            <w:pPr>
              <w:pStyle w:val="ListParagraph"/>
              <w:numPr>
                <w:ilvl w:val="0"/>
                <w:numId w:val="1"/>
              </w:numPr>
              <w:spacing w:line="312" w:lineRule="auto"/>
              <w:ind w:left="714" w:hanging="357"/>
              <w:rPr>
                <w:rFonts w:cs="Arial"/>
              </w:rPr>
            </w:pPr>
            <w:r w:rsidRPr="00C06C91">
              <w:rPr>
                <w:rFonts w:cs="Arial"/>
              </w:rPr>
              <w:t xml:space="preserve">International </w:t>
            </w:r>
            <w:r w:rsidR="007650BC" w:rsidRPr="00C06C91">
              <w:rPr>
                <w:rFonts w:cs="Arial"/>
              </w:rPr>
              <w:t xml:space="preserve">marketing </w:t>
            </w:r>
            <w:r w:rsidRPr="00C06C91">
              <w:rPr>
                <w:rFonts w:cs="Arial"/>
              </w:rPr>
              <w:t>staff</w:t>
            </w:r>
          </w:p>
          <w:p w14:paraId="7B5FC83B" w14:textId="77777777" w:rsidR="00FC0188" w:rsidRPr="00622A1E" w:rsidRDefault="00FC0188" w:rsidP="001E7FA8">
            <w:pPr>
              <w:spacing w:line="312" w:lineRule="auto"/>
              <w:ind w:left="360"/>
              <w:rPr>
                <w:rFonts w:ascii="Arial" w:hAnsi="Arial" w:cs="Arial"/>
                <w:sz w:val="16"/>
                <w:szCs w:val="16"/>
              </w:rPr>
            </w:pPr>
          </w:p>
        </w:tc>
      </w:tr>
      <w:tr w:rsidR="00F96D85" w:rsidRPr="00530544" w14:paraId="0EE6F90F" w14:textId="77777777" w:rsidTr="00E92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694" w:type="dxa"/>
            <w:tcBorders>
              <w:top w:val="single" w:sz="4" w:space="0" w:color="auto"/>
              <w:bottom w:val="single" w:sz="4" w:space="0" w:color="auto"/>
            </w:tcBorders>
            <w:shd w:val="clear" w:color="auto" w:fill="FFFFFF" w:themeFill="background1"/>
            <w:vAlign w:val="center"/>
          </w:tcPr>
          <w:p w14:paraId="7B1FB5E0" w14:textId="77777777" w:rsidR="00F96D85" w:rsidRPr="00530544" w:rsidRDefault="00F96D85" w:rsidP="001E7FA8">
            <w:pPr>
              <w:spacing w:line="312" w:lineRule="auto"/>
              <w:rPr>
                <w:rFonts w:ascii="Arial" w:hAnsi="Arial" w:cs="Arial"/>
              </w:rPr>
            </w:pPr>
            <w:r w:rsidRPr="00530544">
              <w:rPr>
                <w:rFonts w:ascii="Arial" w:hAnsi="Arial" w:cs="Arial"/>
              </w:rPr>
              <w:t>Key External Relationships</w:t>
            </w:r>
          </w:p>
        </w:tc>
        <w:tc>
          <w:tcPr>
            <w:tcW w:w="6322" w:type="dxa"/>
            <w:tcBorders>
              <w:top w:val="single" w:sz="4" w:space="0" w:color="auto"/>
              <w:bottom w:val="single" w:sz="4" w:space="0" w:color="auto"/>
            </w:tcBorders>
            <w:shd w:val="clear" w:color="auto" w:fill="FFFFFF" w:themeFill="background1"/>
            <w:vAlign w:val="center"/>
          </w:tcPr>
          <w:p w14:paraId="0A914791" w14:textId="77777777" w:rsidR="00C122E4" w:rsidRPr="00622A1E" w:rsidRDefault="00C122E4" w:rsidP="001E7FA8">
            <w:pPr>
              <w:pStyle w:val="TableParagraph"/>
              <w:tabs>
                <w:tab w:val="left" w:pos="1243"/>
                <w:tab w:val="left" w:pos="1244"/>
              </w:tabs>
              <w:spacing w:line="312" w:lineRule="auto"/>
              <w:ind w:left="360"/>
              <w:rPr>
                <w:sz w:val="16"/>
                <w:szCs w:val="16"/>
              </w:rPr>
            </w:pPr>
          </w:p>
          <w:p w14:paraId="02733C74" w14:textId="77777777" w:rsidR="00C122E4" w:rsidRDefault="00C122E4" w:rsidP="001E7FA8">
            <w:pPr>
              <w:pStyle w:val="TableParagraph"/>
              <w:numPr>
                <w:ilvl w:val="0"/>
                <w:numId w:val="1"/>
              </w:numPr>
              <w:tabs>
                <w:tab w:val="left" w:pos="1243"/>
                <w:tab w:val="left" w:pos="1244"/>
              </w:tabs>
              <w:spacing w:line="312" w:lineRule="auto"/>
            </w:pPr>
            <w:r>
              <w:t>Prospective international</w:t>
            </w:r>
            <w:r>
              <w:rPr>
                <w:spacing w:val="-14"/>
              </w:rPr>
              <w:t xml:space="preserve"> </w:t>
            </w:r>
            <w:r>
              <w:t>students</w:t>
            </w:r>
          </w:p>
          <w:p w14:paraId="19E2D927" w14:textId="77777777" w:rsidR="00C122E4" w:rsidRDefault="00C122E4" w:rsidP="001E7FA8">
            <w:pPr>
              <w:pStyle w:val="TableParagraph"/>
              <w:numPr>
                <w:ilvl w:val="0"/>
                <w:numId w:val="1"/>
              </w:numPr>
              <w:tabs>
                <w:tab w:val="left" w:pos="1243"/>
                <w:tab w:val="left" w:pos="1244"/>
              </w:tabs>
              <w:spacing w:line="312" w:lineRule="auto"/>
            </w:pPr>
            <w:r>
              <w:t>Current international</w:t>
            </w:r>
            <w:r>
              <w:rPr>
                <w:spacing w:val="-16"/>
              </w:rPr>
              <w:t xml:space="preserve"> </w:t>
            </w:r>
            <w:r>
              <w:t>students</w:t>
            </w:r>
          </w:p>
          <w:p w14:paraId="2EB16AB0" w14:textId="77777777" w:rsidR="00C122E4" w:rsidRDefault="00C122E4" w:rsidP="001E7FA8">
            <w:pPr>
              <w:pStyle w:val="TableParagraph"/>
              <w:numPr>
                <w:ilvl w:val="0"/>
                <w:numId w:val="1"/>
              </w:numPr>
              <w:tabs>
                <w:tab w:val="left" w:pos="1243"/>
                <w:tab w:val="left" w:pos="1244"/>
              </w:tabs>
              <w:spacing w:line="312" w:lineRule="auto"/>
            </w:pPr>
            <w:r>
              <w:t>International graduates and</w:t>
            </w:r>
            <w:r>
              <w:rPr>
                <w:spacing w:val="-22"/>
              </w:rPr>
              <w:t xml:space="preserve"> </w:t>
            </w:r>
            <w:r>
              <w:t>alumni</w:t>
            </w:r>
          </w:p>
          <w:p w14:paraId="6756B149" w14:textId="77777777" w:rsidR="00C122E4" w:rsidRDefault="00C122E4" w:rsidP="001E7FA8">
            <w:pPr>
              <w:pStyle w:val="TableParagraph"/>
              <w:numPr>
                <w:ilvl w:val="0"/>
                <w:numId w:val="1"/>
              </w:numPr>
              <w:tabs>
                <w:tab w:val="left" w:pos="1243"/>
                <w:tab w:val="left" w:pos="1244"/>
              </w:tabs>
              <w:spacing w:line="312" w:lineRule="auto"/>
            </w:pPr>
            <w:r>
              <w:t>International recruitment</w:t>
            </w:r>
            <w:r>
              <w:rPr>
                <w:spacing w:val="-17"/>
              </w:rPr>
              <w:t xml:space="preserve"> </w:t>
            </w:r>
            <w:r>
              <w:t>agents</w:t>
            </w:r>
          </w:p>
          <w:p w14:paraId="03DC2513" w14:textId="77777777" w:rsidR="00C122E4" w:rsidRDefault="00C122E4" w:rsidP="001E7FA8">
            <w:pPr>
              <w:pStyle w:val="TableParagraph"/>
              <w:numPr>
                <w:ilvl w:val="0"/>
                <w:numId w:val="1"/>
              </w:numPr>
              <w:tabs>
                <w:tab w:val="left" w:pos="1243"/>
                <w:tab w:val="left" w:pos="1244"/>
              </w:tabs>
              <w:spacing w:line="312" w:lineRule="auto"/>
            </w:pPr>
            <w:r>
              <w:t>Airport shuttle</w:t>
            </w:r>
            <w:r>
              <w:rPr>
                <w:spacing w:val="-11"/>
              </w:rPr>
              <w:t xml:space="preserve"> </w:t>
            </w:r>
            <w:r>
              <w:t>service</w:t>
            </w:r>
          </w:p>
          <w:p w14:paraId="2F86FE6E" w14:textId="77777777" w:rsidR="00C122E4" w:rsidRDefault="00C122E4" w:rsidP="001E7FA8">
            <w:pPr>
              <w:pStyle w:val="TableParagraph"/>
              <w:numPr>
                <w:ilvl w:val="0"/>
                <w:numId w:val="1"/>
              </w:numPr>
              <w:tabs>
                <w:tab w:val="left" w:pos="1243"/>
                <w:tab w:val="left" w:pos="1244"/>
              </w:tabs>
              <w:spacing w:line="312" w:lineRule="auto"/>
            </w:pPr>
            <w:r>
              <w:t>Homestay and other accommodation</w:t>
            </w:r>
            <w:r>
              <w:rPr>
                <w:spacing w:val="-25"/>
              </w:rPr>
              <w:t xml:space="preserve"> </w:t>
            </w:r>
            <w:r>
              <w:t>providers</w:t>
            </w:r>
          </w:p>
          <w:p w14:paraId="68DB8219" w14:textId="77777777" w:rsidR="00C122E4" w:rsidRDefault="00C122E4" w:rsidP="001E7FA8">
            <w:pPr>
              <w:pStyle w:val="TableParagraph"/>
              <w:numPr>
                <w:ilvl w:val="0"/>
                <w:numId w:val="1"/>
              </w:numPr>
              <w:tabs>
                <w:tab w:val="left" w:pos="1243"/>
                <w:tab w:val="left" w:pos="1244"/>
              </w:tabs>
              <w:spacing w:line="312" w:lineRule="auto"/>
            </w:pPr>
            <w:r>
              <w:t>Immigration New</w:t>
            </w:r>
            <w:r>
              <w:rPr>
                <w:spacing w:val="-18"/>
              </w:rPr>
              <w:t xml:space="preserve"> </w:t>
            </w:r>
            <w:r>
              <w:t>Zealand</w:t>
            </w:r>
          </w:p>
          <w:p w14:paraId="481AE581" w14:textId="77777777" w:rsidR="00C122E4" w:rsidRDefault="00C122E4" w:rsidP="001E7FA8">
            <w:pPr>
              <w:pStyle w:val="TableParagraph"/>
              <w:numPr>
                <w:ilvl w:val="0"/>
                <w:numId w:val="1"/>
              </w:numPr>
              <w:tabs>
                <w:tab w:val="left" w:pos="1243"/>
                <w:tab w:val="left" w:pos="1244"/>
              </w:tabs>
              <w:spacing w:line="312" w:lineRule="auto"/>
            </w:pPr>
            <w:r>
              <w:t>Default International Student insurance</w:t>
            </w:r>
            <w:r>
              <w:rPr>
                <w:spacing w:val="-27"/>
              </w:rPr>
              <w:t xml:space="preserve"> </w:t>
            </w:r>
            <w:r>
              <w:t>provider</w:t>
            </w:r>
          </w:p>
          <w:p w14:paraId="4AE35955" w14:textId="77777777" w:rsidR="00FC0188" w:rsidRPr="003358DA" w:rsidRDefault="00FC0188" w:rsidP="001E7FA8">
            <w:pPr>
              <w:widowControl w:val="0"/>
              <w:tabs>
                <w:tab w:val="left" w:pos="3423"/>
              </w:tabs>
              <w:spacing w:line="312" w:lineRule="auto"/>
              <w:ind w:right="256"/>
              <w:rPr>
                <w:rFonts w:ascii="Arial" w:eastAsia="Arial" w:hAnsi="Arial" w:cs="Arial"/>
                <w:sz w:val="16"/>
                <w:szCs w:val="16"/>
              </w:rPr>
            </w:pPr>
          </w:p>
        </w:tc>
      </w:tr>
    </w:tbl>
    <w:p w14:paraId="4DED6C7F" w14:textId="77777777" w:rsidR="00B60B4A" w:rsidRDefault="00B60B4A" w:rsidP="001E7FA8">
      <w:pPr>
        <w:spacing w:after="0" w:line="312" w:lineRule="auto"/>
      </w:pPr>
    </w:p>
    <w:tbl>
      <w:tblPr>
        <w:tblStyle w:val="TableGrid"/>
        <w:tblW w:w="0" w:type="auto"/>
        <w:tblInd w:w="5" w:type="dxa"/>
        <w:tblLook w:val="04A0" w:firstRow="1" w:lastRow="0" w:firstColumn="1" w:lastColumn="0" w:noHBand="0" w:noVBand="1"/>
      </w:tblPr>
      <w:tblGrid>
        <w:gridCol w:w="2694"/>
        <w:gridCol w:w="6322"/>
      </w:tblGrid>
      <w:tr w:rsidR="00BF37CF" w:rsidRPr="00744D44" w14:paraId="3C8F5A49" w14:textId="77777777" w:rsidTr="00E92D5A">
        <w:trPr>
          <w:cantSplit/>
          <w:trHeight w:val="20"/>
        </w:trPr>
        <w:tc>
          <w:tcPr>
            <w:tcW w:w="9016" w:type="dxa"/>
            <w:gridSpan w:val="2"/>
            <w:tcBorders>
              <w:top w:val="single" w:sz="4" w:space="0" w:color="auto"/>
              <w:left w:val="nil"/>
              <w:bottom w:val="single" w:sz="4" w:space="0" w:color="auto"/>
              <w:right w:val="nil"/>
            </w:tcBorders>
            <w:shd w:val="clear" w:color="auto" w:fill="F2F2F2" w:themeFill="background1" w:themeFillShade="F2"/>
            <w:vAlign w:val="center"/>
          </w:tcPr>
          <w:p w14:paraId="286818E2" w14:textId="77777777" w:rsidR="00BF37CF" w:rsidRPr="0017431C" w:rsidRDefault="00CF761A" w:rsidP="001E7FA8">
            <w:pPr>
              <w:spacing w:line="312" w:lineRule="auto"/>
              <w:rPr>
                <w:rFonts w:ascii="Arial" w:hAnsi="Arial" w:cs="Arial"/>
                <w:b/>
              </w:rPr>
            </w:pPr>
            <w:r w:rsidRPr="00744D44">
              <w:rPr>
                <w:rFonts w:ascii="Arial" w:eastAsia="Arial" w:hAnsi="Arial" w:cs="Arial"/>
                <w:bCs/>
                <w:lang w:val="en-US"/>
              </w:rPr>
              <w:br w:type="page"/>
            </w:r>
            <w:r w:rsidR="00042B39" w:rsidRPr="0017431C">
              <w:rPr>
                <w:rFonts w:ascii="Arial" w:hAnsi="Arial" w:cs="Arial"/>
                <w:b/>
              </w:rPr>
              <w:t xml:space="preserve">Person Specifications </w:t>
            </w:r>
          </w:p>
        </w:tc>
      </w:tr>
      <w:tr w:rsidR="00E92D5A" w:rsidRPr="00530544" w14:paraId="6A2047CC" w14:textId="77777777" w:rsidTr="00187A3E">
        <w:trPr>
          <w:cantSplit/>
          <w:trHeight w:val="20"/>
        </w:trPr>
        <w:tc>
          <w:tcPr>
            <w:tcW w:w="2694" w:type="dxa"/>
            <w:tcBorders>
              <w:top w:val="single" w:sz="4" w:space="0" w:color="auto"/>
              <w:left w:val="nil"/>
              <w:bottom w:val="nil"/>
              <w:right w:val="nil"/>
            </w:tcBorders>
            <w:shd w:val="clear" w:color="auto" w:fill="FFFFFF" w:themeFill="background1"/>
            <w:vAlign w:val="center"/>
          </w:tcPr>
          <w:p w14:paraId="62878799" w14:textId="77777777" w:rsidR="00E92D5A" w:rsidRDefault="00E92D5A" w:rsidP="001E7FA8">
            <w:pPr>
              <w:spacing w:line="312" w:lineRule="auto"/>
              <w:rPr>
                <w:rFonts w:ascii="Arial" w:hAnsi="Arial" w:cs="Arial"/>
              </w:rPr>
            </w:pPr>
          </w:p>
          <w:p w14:paraId="0469D3B3" w14:textId="77777777" w:rsidR="00E92D5A" w:rsidRDefault="00E92D5A" w:rsidP="001E7FA8">
            <w:pPr>
              <w:spacing w:line="312" w:lineRule="auto"/>
              <w:rPr>
                <w:rFonts w:ascii="Arial" w:hAnsi="Arial" w:cs="Arial"/>
              </w:rPr>
            </w:pPr>
            <w:r>
              <w:rPr>
                <w:rFonts w:ascii="Arial" w:hAnsi="Arial" w:cs="Arial"/>
              </w:rPr>
              <w:t>Qualifications and experience</w:t>
            </w:r>
          </w:p>
          <w:p w14:paraId="6AEB28B5" w14:textId="77777777" w:rsidR="00E92D5A" w:rsidRDefault="00E92D5A" w:rsidP="001E7FA8">
            <w:pPr>
              <w:spacing w:line="312" w:lineRule="auto"/>
              <w:rPr>
                <w:rFonts w:ascii="Arial" w:hAnsi="Arial" w:cs="Arial"/>
              </w:rPr>
            </w:pPr>
          </w:p>
          <w:p w14:paraId="5A8587D0" w14:textId="77777777" w:rsidR="00E92D5A" w:rsidRDefault="00E92D5A" w:rsidP="001E7FA8">
            <w:pPr>
              <w:spacing w:line="312" w:lineRule="auto"/>
              <w:rPr>
                <w:rFonts w:ascii="Arial" w:hAnsi="Arial" w:cs="Arial"/>
              </w:rPr>
            </w:pPr>
          </w:p>
        </w:tc>
        <w:tc>
          <w:tcPr>
            <w:tcW w:w="6322" w:type="dxa"/>
            <w:tcBorders>
              <w:top w:val="single" w:sz="4" w:space="0" w:color="auto"/>
              <w:left w:val="nil"/>
              <w:bottom w:val="single" w:sz="4" w:space="0" w:color="auto"/>
              <w:right w:val="nil"/>
            </w:tcBorders>
            <w:shd w:val="clear" w:color="auto" w:fill="FFFFFF" w:themeFill="background1"/>
            <w:vAlign w:val="center"/>
          </w:tcPr>
          <w:p w14:paraId="7FC205D4" w14:textId="77777777" w:rsidR="009D3505" w:rsidRDefault="009D3505" w:rsidP="009D3505">
            <w:pPr>
              <w:pStyle w:val="TableParagraph"/>
              <w:tabs>
                <w:tab w:val="left" w:pos="890"/>
                <w:tab w:val="left" w:pos="891"/>
              </w:tabs>
              <w:spacing w:line="312" w:lineRule="auto"/>
              <w:ind w:left="360" w:right="800"/>
            </w:pPr>
          </w:p>
          <w:p w14:paraId="4FB80B4E" w14:textId="3A7042DE" w:rsidR="00E92D5A" w:rsidRDefault="00E92D5A" w:rsidP="001E7FA8">
            <w:pPr>
              <w:pStyle w:val="TableParagraph"/>
              <w:numPr>
                <w:ilvl w:val="0"/>
                <w:numId w:val="13"/>
              </w:numPr>
              <w:tabs>
                <w:tab w:val="left" w:pos="890"/>
                <w:tab w:val="left" w:pos="891"/>
              </w:tabs>
              <w:spacing w:line="312" w:lineRule="auto"/>
              <w:ind w:right="800"/>
            </w:pPr>
            <w:r>
              <w:t xml:space="preserve">Experience in a similar role, preferably in a New Zealand </w:t>
            </w:r>
            <w:r w:rsidR="00A23FC9">
              <w:t>educational environment</w:t>
            </w:r>
          </w:p>
          <w:p w14:paraId="629699E2" w14:textId="77777777" w:rsidR="00A23FC9" w:rsidRDefault="00A23FC9" w:rsidP="001E7FA8">
            <w:pPr>
              <w:pStyle w:val="TableParagraph"/>
              <w:numPr>
                <w:ilvl w:val="0"/>
                <w:numId w:val="13"/>
              </w:numPr>
              <w:tabs>
                <w:tab w:val="left" w:pos="890"/>
                <w:tab w:val="left" w:pos="891"/>
              </w:tabs>
              <w:spacing w:line="312" w:lineRule="auto"/>
              <w:ind w:right="800"/>
            </w:pPr>
            <w:r>
              <w:t xml:space="preserve">Working knowledge of </w:t>
            </w:r>
            <w:r w:rsidR="00D90FE9">
              <w:t>‘The Code”</w:t>
            </w:r>
          </w:p>
          <w:p w14:paraId="469A582E" w14:textId="77777777" w:rsidR="00A23FC9" w:rsidRDefault="00A23FC9" w:rsidP="001E7FA8">
            <w:pPr>
              <w:pStyle w:val="TableParagraph"/>
              <w:numPr>
                <w:ilvl w:val="0"/>
                <w:numId w:val="13"/>
              </w:numPr>
              <w:tabs>
                <w:tab w:val="left" w:pos="890"/>
                <w:tab w:val="left" w:pos="891"/>
              </w:tabs>
              <w:spacing w:line="312" w:lineRule="auto"/>
              <w:ind w:right="800"/>
            </w:pPr>
            <w:r>
              <w:t>Knowledge and experience of N</w:t>
            </w:r>
            <w:r w:rsidR="004051CD">
              <w:t xml:space="preserve">ew </w:t>
            </w:r>
            <w:r>
              <w:t>Z</w:t>
            </w:r>
            <w:r w:rsidR="004051CD">
              <w:t>ealand</w:t>
            </w:r>
            <w:r>
              <w:t xml:space="preserve"> tertiary education </w:t>
            </w:r>
            <w:r w:rsidR="004F17D9">
              <w:t>environment</w:t>
            </w:r>
          </w:p>
          <w:p w14:paraId="2A35B7D3" w14:textId="77777777" w:rsidR="004F17D9" w:rsidRDefault="004F17D9" w:rsidP="001E7FA8">
            <w:pPr>
              <w:pStyle w:val="TableParagraph"/>
              <w:numPr>
                <w:ilvl w:val="0"/>
                <w:numId w:val="13"/>
              </w:numPr>
              <w:tabs>
                <w:tab w:val="left" w:pos="890"/>
                <w:tab w:val="left" w:pos="891"/>
              </w:tabs>
              <w:spacing w:line="312" w:lineRule="auto"/>
              <w:ind w:right="800"/>
            </w:pPr>
            <w:r>
              <w:t xml:space="preserve">A </w:t>
            </w:r>
            <w:r w:rsidR="00697863">
              <w:t>New Zealand</w:t>
            </w:r>
            <w:r>
              <w:t xml:space="preserve"> tertiary level qualification in a relevant discipline</w:t>
            </w:r>
          </w:p>
          <w:p w14:paraId="69D9EEB2" w14:textId="77777777" w:rsidR="004F17D9" w:rsidRDefault="004F17D9" w:rsidP="001E7FA8">
            <w:pPr>
              <w:pStyle w:val="TableParagraph"/>
              <w:numPr>
                <w:ilvl w:val="0"/>
                <w:numId w:val="13"/>
              </w:numPr>
              <w:tabs>
                <w:tab w:val="left" w:pos="890"/>
                <w:tab w:val="left" w:pos="891"/>
              </w:tabs>
              <w:spacing w:line="312" w:lineRule="auto"/>
              <w:ind w:right="800"/>
            </w:pPr>
            <w:r>
              <w:t xml:space="preserve">Full unrestricted New Zealand </w:t>
            </w:r>
            <w:proofErr w:type="spellStart"/>
            <w:r>
              <w:t>drivers</w:t>
            </w:r>
            <w:proofErr w:type="spellEnd"/>
            <w:r>
              <w:t xml:space="preserve"> license (preferred)</w:t>
            </w:r>
          </w:p>
          <w:p w14:paraId="68A702B8" w14:textId="77777777" w:rsidR="004F17D9" w:rsidRPr="00622A1E" w:rsidRDefault="004F17D9" w:rsidP="001E7FA8">
            <w:pPr>
              <w:pStyle w:val="TableParagraph"/>
              <w:tabs>
                <w:tab w:val="left" w:pos="890"/>
                <w:tab w:val="left" w:pos="891"/>
              </w:tabs>
              <w:spacing w:line="312" w:lineRule="auto"/>
              <w:ind w:left="720" w:right="800"/>
              <w:rPr>
                <w:sz w:val="16"/>
                <w:szCs w:val="16"/>
              </w:rPr>
            </w:pPr>
          </w:p>
        </w:tc>
      </w:tr>
      <w:tr w:rsidR="005A357F" w:rsidRPr="00530544" w14:paraId="1F21EA90" w14:textId="77777777" w:rsidTr="00187A3E">
        <w:trPr>
          <w:cantSplit/>
          <w:trHeight w:val="20"/>
        </w:trPr>
        <w:tc>
          <w:tcPr>
            <w:tcW w:w="2694" w:type="dxa"/>
            <w:tcBorders>
              <w:top w:val="nil"/>
              <w:left w:val="nil"/>
              <w:bottom w:val="nil"/>
              <w:right w:val="nil"/>
            </w:tcBorders>
            <w:shd w:val="clear" w:color="auto" w:fill="FFFFFF" w:themeFill="background1"/>
            <w:vAlign w:val="center"/>
          </w:tcPr>
          <w:p w14:paraId="736F6015" w14:textId="77777777" w:rsidR="005A357F" w:rsidRPr="00530544" w:rsidRDefault="00A512CB" w:rsidP="00294327">
            <w:pPr>
              <w:pBdr>
                <w:left w:val="single" w:sz="4" w:space="4" w:color="auto"/>
                <w:right w:val="single" w:sz="4" w:space="4" w:color="auto"/>
                <w:between w:val="single" w:sz="4" w:space="1" w:color="auto"/>
                <w:bar w:val="single" w:sz="4" w:color="auto"/>
              </w:pBdr>
              <w:spacing w:line="312" w:lineRule="auto"/>
              <w:rPr>
                <w:rFonts w:ascii="Arial" w:hAnsi="Arial" w:cs="Arial"/>
              </w:rPr>
            </w:pPr>
            <w:r>
              <w:rPr>
                <w:rFonts w:ascii="Arial" w:hAnsi="Arial" w:cs="Arial"/>
              </w:rPr>
              <w:lastRenderedPageBreak/>
              <w:t xml:space="preserve">Skills and </w:t>
            </w:r>
            <w:r w:rsidR="005A357F" w:rsidRPr="00530544">
              <w:rPr>
                <w:rFonts w:ascii="Arial" w:hAnsi="Arial" w:cs="Arial"/>
              </w:rPr>
              <w:t xml:space="preserve">Knowledge </w:t>
            </w:r>
          </w:p>
        </w:tc>
        <w:tc>
          <w:tcPr>
            <w:tcW w:w="6322" w:type="dxa"/>
            <w:tcBorders>
              <w:top w:val="single" w:sz="4" w:space="0" w:color="auto"/>
              <w:left w:val="nil"/>
              <w:bottom w:val="single" w:sz="4" w:space="0" w:color="auto"/>
              <w:right w:val="nil"/>
            </w:tcBorders>
            <w:shd w:val="clear" w:color="auto" w:fill="FFFFFF" w:themeFill="background1"/>
            <w:vAlign w:val="center"/>
          </w:tcPr>
          <w:p w14:paraId="12C5F2F4" w14:textId="77777777" w:rsidR="002A01BF" w:rsidRDefault="002A01BF" w:rsidP="001E7FA8">
            <w:pPr>
              <w:pStyle w:val="TableParagraph"/>
              <w:numPr>
                <w:ilvl w:val="0"/>
                <w:numId w:val="1"/>
              </w:numPr>
              <w:tabs>
                <w:tab w:val="left" w:pos="890"/>
                <w:tab w:val="left" w:pos="891"/>
              </w:tabs>
              <w:spacing w:line="312" w:lineRule="auto"/>
              <w:ind w:right="123"/>
              <w:jc w:val="both"/>
            </w:pPr>
            <w:r>
              <w:t>Excellent English language and numeracy skills including the ability to communicate positively, accurately and clearly both orally and in</w:t>
            </w:r>
            <w:r>
              <w:rPr>
                <w:spacing w:val="-37"/>
              </w:rPr>
              <w:t xml:space="preserve"> </w:t>
            </w:r>
            <w:r>
              <w:t>writing</w:t>
            </w:r>
          </w:p>
          <w:p w14:paraId="4F062EB7" w14:textId="77777777" w:rsidR="00F353CE" w:rsidRDefault="00F353CE" w:rsidP="001E7FA8">
            <w:pPr>
              <w:pStyle w:val="TableParagraph"/>
              <w:numPr>
                <w:ilvl w:val="0"/>
                <w:numId w:val="1"/>
              </w:numPr>
              <w:tabs>
                <w:tab w:val="left" w:pos="890"/>
                <w:tab w:val="left" w:pos="891"/>
              </w:tabs>
              <w:spacing w:line="312" w:lineRule="auto"/>
              <w:ind w:right="123"/>
              <w:jc w:val="both"/>
            </w:pPr>
            <w:r>
              <w:t>Evidence of proficiency and speed in word processing and</w:t>
            </w:r>
            <w:r>
              <w:rPr>
                <w:spacing w:val="-23"/>
              </w:rPr>
              <w:t xml:space="preserve"> </w:t>
            </w:r>
            <w:r>
              <w:t>knowledge</w:t>
            </w:r>
            <w:r>
              <w:rPr>
                <w:spacing w:val="-20"/>
              </w:rPr>
              <w:t xml:space="preserve"> </w:t>
            </w:r>
            <w:r>
              <w:t>of</w:t>
            </w:r>
            <w:r>
              <w:rPr>
                <w:spacing w:val="-19"/>
              </w:rPr>
              <w:t xml:space="preserve"> </w:t>
            </w:r>
            <w:r>
              <w:t>Microsoft</w:t>
            </w:r>
            <w:r>
              <w:rPr>
                <w:spacing w:val="-24"/>
              </w:rPr>
              <w:t xml:space="preserve"> </w:t>
            </w:r>
            <w:r>
              <w:t>Office</w:t>
            </w:r>
            <w:r>
              <w:rPr>
                <w:spacing w:val="-20"/>
              </w:rPr>
              <w:t xml:space="preserve"> </w:t>
            </w:r>
            <w:r>
              <w:t>applications</w:t>
            </w:r>
            <w:r>
              <w:rPr>
                <w:spacing w:val="-22"/>
              </w:rPr>
              <w:t xml:space="preserve"> </w:t>
            </w:r>
            <w:r>
              <w:t>including Word, Outlook, Excel, PowerPoint, and other computer applications (Relevant qualifications and/or formal training would be an</w:t>
            </w:r>
            <w:r>
              <w:rPr>
                <w:spacing w:val="-17"/>
              </w:rPr>
              <w:t xml:space="preserve"> </w:t>
            </w:r>
            <w:r>
              <w:t>advantage)</w:t>
            </w:r>
          </w:p>
          <w:p w14:paraId="3B3B0589" w14:textId="77777777" w:rsidR="00F353CE" w:rsidRDefault="00F353CE" w:rsidP="001E7FA8">
            <w:pPr>
              <w:pStyle w:val="TableParagraph"/>
              <w:numPr>
                <w:ilvl w:val="0"/>
                <w:numId w:val="1"/>
              </w:numPr>
              <w:tabs>
                <w:tab w:val="left" w:pos="890"/>
                <w:tab w:val="left" w:pos="891"/>
              </w:tabs>
              <w:spacing w:line="312" w:lineRule="auto"/>
              <w:ind w:right="119"/>
              <w:jc w:val="both"/>
            </w:pPr>
            <w:r>
              <w:t xml:space="preserve">Demonstrated </w:t>
            </w:r>
            <w:proofErr w:type="spellStart"/>
            <w:r>
              <w:t>organisational</w:t>
            </w:r>
            <w:proofErr w:type="spellEnd"/>
            <w:r>
              <w:t xml:space="preserve"> skills, efficiency,</w:t>
            </w:r>
            <w:r>
              <w:rPr>
                <w:spacing w:val="-39"/>
              </w:rPr>
              <w:t xml:space="preserve"> </w:t>
            </w:r>
            <w:r>
              <w:t>accuracy and attention to detail in previous</w:t>
            </w:r>
            <w:r>
              <w:rPr>
                <w:spacing w:val="-25"/>
              </w:rPr>
              <w:t xml:space="preserve"> </w:t>
            </w:r>
            <w:r>
              <w:t>roles</w:t>
            </w:r>
          </w:p>
          <w:p w14:paraId="6250378D" w14:textId="77777777" w:rsidR="00F353CE" w:rsidRDefault="00F353CE" w:rsidP="001E7FA8">
            <w:pPr>
              <w:pStyle w:val="TableParagraph"/>
              <w:numPr>
                <w:ilvl w:val="0"/>
                <w:numId w:val="1"/>
              </w:numPr>
              <w:tabs>
                <w:tab w:val="left" w:pos="891"/>
                <w:tab w:val="left" w:pos="892"/>
              </w:tabs>
              <w:spacing w:line="312" w:lineRule="auto"/>
              <w:ind w:right="309"/>
              <w:jc w:val="both"/>
            </w:pPr>
            <w:r>
              <w:t>Demonstrated awareness of and sensitivity towards different cultural and language backgrounds, and the ability to communicate effectively in a cross-cultural environment</w:t>
            </w:r>
          </w:p>
          <w:p w14:paraId="3A7013CF" w14:textId="77777777" w:rsidR="00F353CE" w:rsidRDefault="00F353CE" w:rsidP="001E7FA8">
            <w:pPr>
              <w:pStyle w:val="TableParagraph"/>
              <w:numPr>
                <w:ilvl w:val="0"/>
                <w:numId w:val="1"/>
              </w:numPr>
              <w:tabs>
                <w:tab w:val="left" w:pos="890"/>
                <w:tab w:val="left" w:pos="891"/>
              </w:tabs>
              <w:spacing w:line="312" w:lineRule="auto"/>
              <w:ind w:right="192"/>
              <w:jc w:val="both"/>
            </w:pPr>
            <w:r>
              <w:t>Previous experience in working with clients whose first language is not</w:t>
            </w:r>
            <w:r>
              <w:rPr>
                <w:spacing w:val="-12"/>
              </w:rPr>
              <w:t xml:space="preserve"> </w:t>
            </w:r>
            <w:r>
              <w:t>English</w:t>
            </w:r>
          </w:p>
          <w:p w14:paraId="78B4C224" w14:textId="77777777" w:rsidR="003358DA" w:rsidRDefault="00294327" w:rsidP="00294327">
            <w:pPr>
              <w:pStyle w:val="TableParagraph"/>
              <w:numPr>
                <w:ilvl w:val="0"/>
                <w:numId w:val="1"/>
              </w:numPr>
              <w:tabs>
                <w:tab w:val="left" w:pos="891"/>
                <w:tab w:val="left" w:pos="892"/>
              </w:tabs>
              <w:spacing w:line="312" w:lineRule="auto"/>
              <w:ind w:right="192"/>
              <w:jc w:val="both"/>
            </w:pPr>
            <w:r>
              <w:t>Previous experience in using information management software</w:t>
            </w:r>
          </w:p>
          <w:p w14:paraId="4988C608" w14:textId="77777777" w:rsidR="00294327" w:rsidRPr="00F353CE" w:rsidRDefault="00294327" w:rsidP="00294327">
            <w:pPr>
              <w:pStyle w:val="TableParagraph"/>
              <w:tabs>
                <w:tab w:val="left" w:pos="891"/>
                <w:tab w:val="left" w:pos="892"/>
              </w:tabs>
              <w:spacing w:line="312" w:lineRule="auto"/>
              <w:ind w:left="720" w:right="192"/>
              <w:jc w:val="both"/>
            </w:pPr>
          </w:p>
        </w:tc>
        <w:bookmarkStart w:id="0" w:name="_GoBack"/>
        <w:bookmarkEnd w:id="0"/>
      </w:tr>
      <w:tr w:rsidR="0012604F" w:rsidRPr="00530544" w14:paraId="24AF4547" w14:textId="77777777" w:rsidTr="00187A3E">
        <w:trPr>
          <w:cantSplit/>
          <w:trHeight w:val="20"/>
        </w:trPr>
        <w:tc>
          <w:tcPr>
            <w:tcW w:w="2694" w:type="dxa"/>
            <w:tcBorders>
              <w:top w:val="nil"/>
              <w:left w:val="nil"/>
              <w:bottom w:val="single" w:sz="4" w:space="0" w:color="auto"/>
              <w:right w:val="nil"/>
            </w:tcBorders>
            <w:shd w:val="clear" w:color="auto" w:fill="FFFFFF" w:themeFill="background1"/>
            <w:vAlign w:val="center"/>
          </w:tcPr>
          <w:p w14:paraId="73305EFD" w14:textId="77777777" w:rsidR="0012604F" w:rsidRPr="00530544" w:rsidRDefault="00AD62D5" w:rsidP="001E7FA8">
            <w:pPr>
              <w:spacing w:line="312" w:lineRule="auto"/>
              <w:rPr>
                <w:rFonts w:ascii="Arial" w:hAnsi="Arial" w:cs="Arial"/>
              </w:rPr>
            </w:pPr>
            <w:r w:rsidRPr="00530544">
              <w:rPr>
                <w:rFonts w:ascii="Arial" w:hAnsi="Arial" w:cs="Arial"/>
              </w:rPr>
              <w:t xml:space="preserve">Personal </w:t>
            </w:r>
            <w:r w:rsidR="00F96AB2">
              <w:rPr>
                <w:rFonts w:ascii="Arial" w:hAnsi="Arial" w:cs="Arial"/>
              </w:rPr>
              <w:t>Attributes</w:t>
            </w:r>
          </w:p>
        </w:tc>
        <w:tc>
          <w:tcPr>
            <w:tcW w:w="6322" w:type="dxa"/>
            <w:tcBorders>
              <w:top w:val="single" w:sz="4" w:space="0" w:color="auto"/>
              <w:left w:val="nil"/>
              <w:bottom w:val="single" w:sz="4" w:space="0" w:color="auto"/>
              <w:right w:val="nil"/>
            </w:tcBorders>
            <w:shd w:val="clear" w:color="auto" w:fill="FFFFFF" w:themeFill="background1"/>
            <w:vAlign w:val="center"/>
          </w:tcPr>
          <w:p w14:paraId="21B91775" w14:textId="77777777" w:rsidR="00D3008C" w:rsidRDefault="00D3008C" w:rsidP="001E7FA8">
            <w:pPr>
              <w:pStyle w:val="TableParagraph"/>
              <w:numPr>
                <w:ilvl w:val="0"/>
                <w:numId w:val="1"/>
              </w:numPr>
              <w:tabs>
                <w:tab w:val="left" w:pos="890"/>
                <w:tab w:val="left" w:pos="891"/>
              </w:tabs>
              <w:spacing w:line="312" w:lineRule="auto"/>
              <w:ind w:left="714" w:right="125" w:hanging="357"/>
              <w:jc w:val="both"/>
            </w:pPr>
            <w:r>
              <w:t>Willingness and availability to work flexible and additional</w:t>
            </w:r>
            <w:r>
              <w:rPr>
                <w:spacing w:val="-12"/>
              </w:rPr>
              <w:t xml:space="preserve"> </w:t>
            </w:r>
            <w:r>
              <w:t>hours</w:t>
            </w:r>
            <w:r>
              <w:rPr>
                <w:spacing w:val="-9"/>
              </w:rPr>
              <w:t xml:space="preserve"> </w:t>
            </w:r>
            <w:r>
              <w:t>when</w:t>
            </w:r>
            <w:r>
              <w:rPr>
                <w:spacing w:val="-10"/>
              </w:rPr>
              <w:t xml:space="preserve"> </w:t>
            </w:r>
            <w:r>
              <w:t>required</w:t>
            </w:r>
            <w:r>
              <w:rPr>
                <w:spacing w:val="-17"/>
              </w:rPr>
              <w:t xml:space="preserve"> </w:t>
            </w:r>
            <w:r>
              <w:t>to</w:t>
            </w:r>
            <w:r>
              <w:rPr>
                <w:spacing w:val="-15"/>
              </w:rPr>
              <w:t xml:space="preserve"> </w:t>
            </w:r>
            <w:r>
              <w:t>meet</w:t>
            </w:r>
            <w:r>
              <w:rPr>
                <w:spacing w:val="-8"/>
              </w:rPr>
              <w:t xml:space="preserve"> </w:t>
            </w:r>
            <w:r>
              <w:t>customer</w:t>
            </w:r>
            <w:r>
              <w:rPr>
                <w:spacing w:val="-13"/>
              </w:rPr>
              <w:t xml:space="preserve"> </w:t>
            </w:r>
            <w:r>
              <w:t>needs and address important and/or urgent</w:t>
            </w:r>
            <w:r>
              <w:rPr>
                <w:spacing w:val="-20"/>
              </w:rPr>
              <w:t xml:space="preserve"> </w:t>
            </w:r>
            <w:r>
              <w:t>situations</w:t>
            </w:r>
          </w:p>
          <w:p w14:paraId="54C5AD9B" w14:textId="77777777" w:rsidR="00D3008C" w:rsidRDefault="00D3008C" w:rsidP="001E7FA8">
            <w:pPr>
              <w:pStyle w:val="TableParagraph"/>
              <w:numPr>
                <w:ilvl w:val="0"/>
                <w:numId w:val="1"/>
              </w:numPr>
              <w:tabs>
                <w:tab w:val="left" w:pos="890"/>
                <w:tab w:val="left" w:pos="891"/>
              </w:tabs>
              <w:spacing w:line="312" w:lineRule="auto"/>
              <w:ind w:left="714" w:right="615" w:hanging="357"/>
              <w:jc w:val="both"/>
            </w:pPr>
            <w:r>
              <w:t>Highly developed communication skills including listening, empathy, warmth, openness, and a well- developed but respectful sense of</w:t>
            </w:r>
            <w:r>
              <w:rPr>
                <w:spacing w:val="-22"/>
              </w:rPr>
              <w:t xml:space="preserve"> </w:t>
            </w:r>
            <w:proofErr w:type="spellStart"/>
            <w:r>
              <w:t>humour</w:t>
            </w:r>
            <w:proofErr w:type="spellEnd"/>
          </w:p>
          <w:p w14:paraId="3EA205CD" w14:textId="77777777" w:rsidR="00D3008C" w:rsidRDefault="00D3008C" w:rsidP="001E7FA8">
            <w:pPr>
              <w:pStyle w:val="TableParagraph"/>
              <w:numPr>
                <w:ilvl w:val="0"/>
                <w:numId w:val="1"/>
              </w:numPr>
              <w:tabs>
                <w:tab w:val="left" w:pos="890"/>
                <w:tab w:val="left" w:pos="891"/>
              </w:tabs>
              <w:spacing w:line="312" w:lineRule="auto"/>
              <w:ind w:left="714" w:right="554" w:hanging="357"/>
              <w:jc w:val="both"/>
            </w:pPr>
            <w:r>
              <w:t>Excellent interpersonal skills including being hospitable, personable, courteous, patient, and sensitive to the needs of</w:t>
            </w:r>
            <w:r>
              <w:rPr>
                <w:spacing w:val="-16"/>
              </w:rPr>
              <w:t xml:space="preserve"> </w:t>
            </w:r>
            <w:r>
              <w:t>others</w:t>
            </w:r>
          </w:p>
          <w:p w14:paraId="68C551ED" w14:textId="77777777" w:rsidR="00D3008C" w:rsidRDefault="00D3008C" w:rsidP="001E7FA8">
            <w:pPr>
              <w:pStyle w:val="TableParagraph"/>
              <w:numPr>
                <w:ilvl w:val="0"/>
                <w:numId w:val="1"/>
              </w:numPr>
              <w:tabs>
                <w:tab w:val="left" w:pos="890"/>
                <w:tab w:val="left" w:pos="891"/>
              </w:tabs>
              <w:spacing w:line="312" w:lineRule="auto"/>
              <w:ind w:left="714" w:right="119" w:hanging="357"/>
              <w:jc w:val="both"/>
            </w:pPr>
            <w:r>
              <w:t>Demonstrated customer service orientation, with a</w:t>
            </w:r>
            <w:r>
              <w:rPr>
                <w:spacing w:val="-32"/>
              </w:rPr>
              <w:t xml:space="preserve"> </w:t>
            </w:r>
            <w:r>
              <w:t>"can do" attitude, and problem solving and people</w:t>
            </w:r>
            <w:r>
              <w:rPr>
                <w:spacing w:val="-34"/>
              </w:rPr>
              <w:t xml:space="preserve"> </w:t>
            </w:r>
            <w:r>
              <w:t>skills</w:t>
            </w:r>
          </w:p>
          <w:p w14:paraId="74E4E3BC" w14:textId="77777777" w:rsidR="00336C6C" w:rsidRDefault="00D3008C" w:rsidP="001E7FA8">
            <w:pPr>
              <w:pStyle w:val="ListParagraph"/>
              <w:numPr>
                <w:ilvl w:val="0"/>
                <w:numId w:val="1"/>
              </w:numPr>
              <w:tabs>
                <w:tab w:val="left" w:pos="891"/>
                <w:tab w:val="left" w:pos="892"/>
              </w:tabs>
              <w:spacing w:line="312" w:lineRule="auto"/>
              <w:ind w:left="714" w:right="134" w:hanging="357"/>
              <w:jc w:val="both"/>
            </w:pPr>
            <w:r>
              <w:t>Professional attitude, including ability to manage competing demands, work under pressure, maintain confidentiality of sensitive information, develop</w:t>
            </w:r>
            <w:r w:rsidRPr="00336C6C">
              <w:rPr>
                <w:spacing w:val="-11"/>
              </w:rPr>
              <w:t xml:space="preserve"> </w:t>
            </w:r>
            <w:r>
              <w:t>positive working relationships with a diverse range of people,</w:t>
            </w:r>
            <w:r w:rsidR="00CD46EF">
              <w:t xml:space="preserve"> </w:t>
            </w:r>
            <w:r w:rsidR="00336C6C">
              <w:t>act with discretion, be flexible, and contribute within a busy team environment</w:t>
            </w:r>
          </w:p>
          <w:p w14:paraId="0C01A00E" w14:textId="77777777" w:rsidR="00336C6C" w:rsidRDefault="00336C6C" w:rsidP="001E7FA8">
            <w:pPr>
              <w:pStyle w:val="TableParagraph"/>
              <w:numPr>
                <w:ilvl w:val="0"/>
                <w:numId w:val="1"/>
              </w:numPr>
              <w:tabs>
                <w:tab w:val="left" w:pos="891"/>
                <w:tab w:val="left" w:pos="892"/>
              </w:tabs>
              <w:spacing w:line="312" w:lineRule="auto"/>
              <w:ind w:left="714" w:right="134" w:hanging="357"/>
              <w:jc w:val="both"/>
            </w:pPr>
            <w:r>
              <w:t>Ability to think analytically, and to practically and effectively solve problems with a minimum of assistance, demonstrating initiative and good judgement</w:t>
            </w:r>
          </w:p>
          <w:p w14:paraId="3565FD32" w14:textId="77777777" w:rsidR="00336C6C" w:rsidRPr="00336C6C" w:rsidRDefault="00336C6C" w:rsidP="001E7FA8">
            <w:pPr>
              <w:pStyle w:val="TableParagraph"/>
              <w:tabs>
                <w:tab w:val="left" w:pos="891"/>
                <w:tab w:val="left" w:pos="892"/>
              </w:tabs>
              <w:spacing w:line="312" w:lineRule="auto"/>
              <w:ind w:left="360" w:right="134"/>
            </w:pPr>
          </w:p>
        </w:tc>
      </w:tr>
    </w:tbl>
    <w:p w14:paraId="73016DA9" w14:textId="77777777" w:rsidR="009C00A2" w:rsidRPr="00530544" w:rsidRDefault="009C00A2" w:rsidP="001E7FA8">
      <w:pPr>
        <w:spacing w:after="0" w:line="312" w:lineRule="auto"/>
        <w:rPr>
          <w:rFonts w:ascii="Arial" w:eastAsia="Arial" w:hAnsi="Arial" w:cs="Arial"/>
          <w:b/>
          <w:lang w:val="en-US"/>
        </w:rPr>
      </w:pPr>
    </w:p>
    <w:sectPr w:rsidR="009C00A2" w:rsidRPr="0053054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F00D7" w14:textId="77777777" w:rsidR="006B2291" w:rsidRDefault="006B2291" w:rsidP="00BF37CF">
      <w:pPr>
        <w:spacing w:after="0" w:line="240" w:lineRule="auto"/>
      </w:pPr>
      <w:r>
        <w:separator/>
      </w:r>
    </w:p>
  </w:endnote>
  <w:endnote w:type="continuationSeparator" w:id="0">
    <w:p w14:paraId="14F02E58" w14:textId="77777777" w:rsidR="006B2291" w:rsidRDefault="006B2291" w:rsidP="00BF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2454" w14:textId="77777777" w:rsidR="00BF37CF" w:rsidRPr="005D1ECC" w:rsidRDefault="005D1ECC" w:rsidP="005D1ECC">
    <w:pPr>
      <w:pStyle w:val="Footer"/>
      <w:rPr>
        <w:rFonts w:ascii="Arial" w:hAnsi="Arial" w:cs="Arial"/>
        <w:noProof/>
        <w:sz w:val="20"/>
        <w:szCs w:val="20"/>
      </w:rPr>
    </w:pPr>
    <w:r w:rsidRPr="005D1ECC">
      <w:rPr>
        <w:rFonts w:ascii="Arial" w:hAnsi="Arial" w:cs="Arial"/>
        <w:sz w:val="20"/>
        <w:szCs w:val="20"/>
      </w:rPr>
      <w:t>Pg</w:t>
    </w:r>
    <w:r w:rsidR="001B10C8">
      <w:rPr>
        <w:rFonts w:ascii="Arial" w:hAnsi="Arial" w:cs="Arial"/>
        <w:sz w:val="20"/>
        <w:szCs w:val="20"/>
      </w:rPr>
      <w:t>.</w:t>
    </w:r>
    <w:r w:rsidRPr="005D1ECC">
      <w:rPr>
        <w:rFonts w:ascii="Arial" w:hAnsi="Arial" w:cs="Arial"/>
        <w:sz w:val="20"/>
        <w:szCs w:val="20"/>
      </w:rPr>
      <w:t xml:space="preserve"> </w:t>
    </w:r>
    <w:sdt>
      <w:sdtPr>
        <w:id w:val="1369567078"/>
        <w:docPartObj>
          <w:docPartGallery w:val="Page Numbers (Bottom of Page)"/>
          <w:docPartUnique/>
        </w:docPartObj>
      </w:sdtPr>
      <w:sdtEndPr>
        <w:rPr>
          <w:rFonts w:ascii="Arial" w:hAnsi="Arial" w:cs="Arial"/>
          <w:noProof/>
          <w:sz w:val="20"/>
          <w:szCs w:val="20"/>
        </w:rPr>
      </w:sdtEndPr>
      <w:sdtContent>
        <w:r w:rsidR="00BF37CF" w:rsidRPr="005D1ECC">
          <w:rPr>
            <w:rFonts w:ascii="Arial" w:hAnsi="Arial" w:cs="Arial"/>
            <w:sz w:val="20"/>
            <w:szCs w:val="20"/>
          </w:rPr>
          <w:fldChar w:fldCharType="begin"/>
        </w:r>
        <w:r w:rsidR="00BF37CF" w:rsidRPr="005D1ECC">
          <w:rPr>
            <w:rFonts w:ascii="Arial" w:hAnsi="Arial" w:cs="Arial"/>
            <w:sz w:val="20"/>
            <w:szCs w:val="20"/>
          </w:rPr>
          <w:instrText xml:space="preserve"> PAGE   \* MERGEFORMAT </w:instrText>
        </w:r>
        <w:r w:rsidR="00BF37CF" w:rsidRPr="005D1ECC">
          <w:rPr>
            <w:rFonts w:ascii="Arial" w:hAnsi="Arial" w:cs="Arial"/>
            <w:sz w:val="20"/>
            <w:szCs w:val="20"/>
          </w:rPr>
          <w:fldChar w:fldCharType="separate"/>
        </w:r>
        <w:r w:rsidR="00294327">
          <w:rPr>
            <w:rFonts w:ascii="Arial" w:hAnsi="Arial" w:cs="Arial"/>
            <w:noProof/>
            <w:sz w:val="20"/>
            <w:szCs w:val="20"/>
          </w:rPr>
          <w:t>7</w:t>
        </w:r>
        <w:r w:rsidR="00BF37CF" w:rsidRPr="005D1ECC">
          <w:rPr>
            <w:rFonts w:ascii="Arial" w:hAnsi="Arial" w:cs="Arial"/>
            <w:noProof/>
            <w:sz w:val="20"/>
            <w:szCs w:val="20"/>
          </w:rPr>
          <w:fldChar w:fldCharType="end"/>
        </w:r>
      </w:sdtContent>
    </w:sdt>
  </w:p>
  <w:p w14:paraId="49057B4A" w14:textId="77777777" w:rsidR="00BF37CF" w:rsidRPr="005D1ECC" w:rsidRDefault="005D1ECC">
    <w:pPr>
      <w:pStyle w:val="Footer"/>
      <w:rPr>
        <w:rFonts w:ascii="Arial" w:hAnsi="Arial" w:cs="Arial"/>
        <w:sz w:val="20"/>
        <w:szCs w:val="20"/>
      </w:rPr>
    </w:pPr>
    <w:r w:rsidRPr="005D1ECC">
      <w:rPr>
        <w:rFonts w:ascii="Arial" w:hAnsi="Arial" w:cs="Arial"/>
        <w:sz w:val="20"/>
        <w:szCs w:val="20"/>
      </w:rPr>
      <w:t>Position Description |</w:t>
    </w:r>
    <w:r w:rsidR="006A4477">
      <w:rPr>
        <w:rFonts w:ascii="Arial" w:hAnsi="Arial" w:cs="Arial"/>
        <w:sz w:val="20"/>
        <w:szCs w:val="20"/>
      </w:rPr>
      <w:t xml:space="preserve"> </w:t>
    </w:r>
    <w:r w:rsidR="00555BFE">
      <w:rPr>
        <w:rFonts w:ascii="Arial" w:hAnsi="Arial" w:cs="Arial"/>
      </w:rPr>
      <w:t>International</w:t>
    </w:r>
    <w:r w:rsidR="0031403F">
      <w:rPr>
        <w:rFonts w:ascii="Arial" w:hAnsi="Arial" w:cs="Arial"/>
      </w:rPr>
      <w:t xml:space="preserve"> Student Advisor (</w:t>
    </w:r>
    <w:r w:rsidR="003C0F11">
      <w:rPr>
        <w:rFonts w:ascii="Arial" w:hAnsi="Arial" w:cs="Arial"/>
      </w:rPr>
      <w:t>Support</w:t>
    </w:r>
    <w:r w:rsidR="0031403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9860" w14:textId="77777777" w:rsidR="006B2291" w:rsidRDefault="006B2291" w:rsidP="00BF37CF">
      <w:pPr>
        <w:spacing w:after="0" w:line="240" w:lineRule="auto"/>
      </w:pPr>
      <w:r>
        <w:separator/>
      </w:r>
    </w:p>
  </w:footnote>
  <w:footnote w:type="continuationSeparator" w:id="0">
    <w:p w14:paraId="257D9A8E" w14:textId="77777777" w:rsidR="006B2291" w:rsidRDefault="006B2291" w:rsidP="00BF3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15:restartNumberingAfterBreak="0">
    <w:nsid w:val="019303B6"/>
    <w:multiLevelType w:val="hybridMultilevel"/>
    <w:tmpl w:val="71B811C4"/>
    <w:lvl w:ilvl="0" w:tplc="14090001">
      <w:start w:val="1"/>
      <w:numFmt w:val="bullet"/>
      <w:lvlText w:val=""/>
      <w:lvlJc w:val="left"/>
      <w:pPr>
        <w:ind w:left="839" w:hanging="360"/>
      </w:pPr>
      <w:rPr>
        <w:rFonts w:ascii="Symbol" w:hAnsi="Symbol"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3" w15:restartNumberingAfterBreak="0">
    <w:nsid w:val="058856F4"/>
    <w:multiLevelType w:val="hybridMultilevel"/>
    <w:tmpl w:val="1638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45B29"/>
    <w:multiLevelType w:val="hybridMultilevel"/>
    <w:tmpl w:val="F06042FC"/>
    <w:lvl w:ilvl="0" w:tplc="14090001">
      <w:start w:val="1"/>
      <w:numFmt w:val="bullet"/>
      <w:lvlText w:val=""/>
      <w:lvlJc w:val="left"/>
      <w:pPr>
        <w:ind w:left="839" w:hanging="360"/>
      </w:pPr>
      <w:rPr>
        <w:rFonts w:ascii="Symbol" w:hAnsi="Symbol" w:hint="default"/>
      </w:rPr>
    </w:lvl>
    <w:lvl w:ilvl="1" w:tplc="14090003" w:tentative="1">
      <w:start w:val="1"/>
      <w:numFmt w:val="bullet"/>
      <w:lvlText w:val="o"/>
      <w:lvlJc w:val="left"/>
      <w:pPr>
        <w:ind w:left="1559" w:hanging="360"/>
      </w:pPr>
      <w:rPr>
        <w:rFonts w:ascii="Courier New" w:hAnsi="Courier New" w:cs="Courier New" w:hint="default"/>
      </w:rPr>
    </w:lvl>
    <w:lvl w:ilvl="2" w:tplc="14090005" w:tentative="1">
      <w:start w:val="1"/>
      <w:numFmt w:val="bullet"/>
      <w:lvlText w:val=""/>
      <w:lvlJc w:val="left"/>
      <w:pPr>
        <w:ind w:left="2279" w:hanging="360"/>
      </w:pPr>
      <w:rPr>
        <w:rFonts w:ascii="Wingdings" w:hAnsi="Wingdings" w:hint="default"/>
      </w:rPr>
    </w:lvl>
    <w:lvl w:ilvl="3" w:tplc="14090001" w:tentative="1">
      <w:start w:val="1"/>
      <w:numFmt w:val="bullet"/>
      <w:lvlText w:val=""/>
      <w:lvlJc w:val="left"/>
      <w:pPr>
        <w:ind w:left="2999" w:hanging="360"/>
      </w:pPr>
      <w:rPr>
        <w:rFonts w:ascii="Symbol" w:hAnsi="Symbol" w:hint="default"/>
      </w:rPr>
    </w:lvl>
    <w:lvl w:ilvl="4" w:tplc="14090003" w:tentative="1">
      <w:start w:val="1"/>
      <w:numFmt w:val="bullet"/>
      <w:lvlText w:val="o"/>
      <w:lvlJc w:val="left"/>
      <w:pPr>
        <w:ind w:left="3719" w:hanging="360"/>
      </w:pPr>
      <w:rPr>
        <w:rFonts w:ascii="Courier New" w:hAnsi="Courier New" w:cs="Courier New" w:hint="default"/>
      </w:rPr>
    </w:lvl>
    <w:lvl w:ilvl="5" w:tplc="14090005" w:tentative="1">
      <w:start w:val="1"/>
      <w:numFmt w:val="bullet"/>
      <w:lvlText w:val=""/>
      <w:lvlJc w:val="left"/>
      <w:pPr>
        <w:ind w:left="4439" w:hanging="360"/>
      </w:pPr>
      <w:rPr>
        <w:rFonts w:ascii="Wingdings" w:hAnsi="Wingdings" w:hint="default"/>
      </w:rPr>
    </w:lvl>
    <w:lvl w:ilvl="6" w:tplc="14090001" w:tentative="1">
      <w:start w:val="1"/>
      <w:numFmt w:val="bullet"/>
      <w:lvlText w:val=""/>
      <w:lvlJc w:val="left"/>
      <w:pPr>
        <w:ind w:left="5159" w:hanging="360"/>
      </w:pPr>
      <w:rPr>
        <w:rFonts w:ascii="Symbol" w:hAnsi="Symbol" w:hint="default"/>
      </w:rPr>
    </w:lvl>
    <w:lvl w:ilvl="7" w:tplc="14090003" w:tentative="1">
      <w:start w:val="1"/>
      <w:numFmt w:val="bullet"/>
      <w:lvlText w:val="o"/>
      <w:lvlJc w:val="left"/>
      <w:pPr>
        <w:ind w:left="5879" w:hanging="360"/>
      </w:pPr>
      <w:rPr>
        <w:rFonts w:ascii="Courier New" w:hAnsi="Courier New" w:cs="Courier New" w:hint="default"/>
      </w:rPr>
    </w:lvl>
    <w:lvl w:ilvl="8" w:tplc="14090005" w:tentative="1">
      <w:start w:val="1"/>
      <w:numFmt w:val="bullet"/>
      <w:lvlText w:val=""/>
      <w:lvlJc w:val="left"/>
      <w:pPr>
        <w:ind w:left="6599" w:hanging="360"/>
      </w:pPr>
      <w:rPr>
        <w:rFonts w:ascii="Wingdings" w:hAnsi="Wingdings" w:hint="default"/>
      </w:rPr>
    </w:lvl>
  </w:abstractNum>
  <w:abstractNum w:abstractNumId="5" w15:restartNumberingAfterBreak="0">
    <w:nsid w:val="27A10B7A"/>
    <w:multiLevelType w:val="hybridMultilevel"/>
    <w:tmpl w:val="E2A43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5C19AA"/>
    <w:multiLevelType w:val="hybridMultilevel"/>
    <w:tmpl w:val="55B698F8"/>
    <w:lvl w:ilvl="0" w:tplc="D7D6E01C">
      <w:numFmt w:val="bullet"/>
      <w:lvlText w:val=""/>
      <w:lvlJc w:val="left"/>
      <w:pPr>
        <w:ind w:left="842" w:hanging="360"/>
      </w:pPr>
      <w:rPr>
        <w:rFonts w:ascii="Symbol" w:eastAsia="Symbol" w:hAnsi="Symbol" w:cs="Symbol" w:hint="default"/>
        <w:w w:val="100"/>
        <w:sz w:val="22"/>
        <w:szCs w:val="22"/>
      </w:rPr>
    </w:lvl>
    <w:lvl w:ilvl="1" w:tplc="1E6EC37C">
      <w:numFmt w:val="bullet"/>
      <w:lvlText w:val="•"/>
      <w:lvlJc w:val="left"/>
      <w:pPr>
        <w:ind w:left="1659" w:hanging="360"/>
      </w:pPr>
      <w:rPr>
        <w:rFonts w:hint="default"/>
      </w:rPr>
    </w:lvl>
    <w:lvl w:ilvl="2" w:tplc="0A7A54E4">
      <w:numFmt w:val="bullet"/>
      <w:lvlText w:val="•"/>
      <w:lvlJc w:val="left"/>
      <w:pPr>
        <w:ind w:left="2478" w:hanging="360"/>
      </w:pPr>
      <w:rPr>
        <w:rFonts w:hint="default"/>
      </w:rPr>
    </w:lvl>
    <w:lvl w:ilvl="3" w:tplc="1430F96A">
      <w:numFmt w:val="bullet"/>
      <w:lvlText w:val="•"/>
      <w:lvlJc w:val="left"/>
      <w:pPr>
        <w:ind w:left="3298" w:hanging="360"/>
      </w:pPr>
      <w:rPr>
        <w:rFonts w:hint="default"/>
      </w:rPr>
    </w:lvl>
    <w:lvl w:ilvl="4" w:tplc="E8EA1C14">
      <w:numFmt w:val="bullet"/>
      <w:lvlText w:val="•"/>
      <w:lvlJc w:val="left"/>
      <w:pPr>
        <w:ind w:left="4117" w:hanging="360"/>
      </w:pPr>
      <w:rPr>
        <w:rFonts w:hint="default"/>
      </w:rPr>
    </w:lvl>
    <w:lvl w:ilvl="5" w:tplc="7CFC3628">
      <w:numFmt w:val="bullet"/>
      <w:lvlText w:val="•"/>
      <w:lvlJc w:val="left"/>
      <w:pPr>
        <w:ind w:left="4936" w:hanging="360"/>
      </w:pPr>
      <w:rPr>
        <w:rFonts w:hint="default"/>
      </w:rPr>
    </w:lvl>
    <w:lvl w:ilvl="6" w:tplc="292E2CC4">
      <w:numFmt w:val="bullet"/>
      <w:lvlText w:val="•"/>
      <w:lvlJc w:val="left"/>
      <w:pPr>
        <w:ind w:left="5756" w:hanging="360"/>
      </w:pPr>
      <w:rPr>
        <w:rFonts w:hint="default"/>
      </w:rPr>
    </w:lvl>
    <w:lvl w:ilvl="7" w:tplc="CCCAF91C">
      <w:numFmt w:val="bullet"/>
      <w:lvlText w:val="•"/>
      <w:lvlJc w:val="left"/>
      <w:pPr>
        <w:ind w:left="6575" w:hanging="360"/>
      </w:pPr>
      <w:rPr>
        <w:rFonts w:hint="default"/>
      </w:rPr>
    </w:lvl>
    <w:lvl w:ilvl="8" w:tplc="3870889E">
      <w:numFmt w:val="bullet"/>
      <w:lvlText w:val="•"/>
      <w:lvlJc w:val="left"/>
      <w:pPr>
        <w:ind w:left="7394" w:hanging="360"/>
      </w:pPr>
      <w:rPr>
        <w:rFonts w:hint="default"/>
      </w:rPr>
    </w:lvl>
  </w:abstractNum>
  <w:abstractNum w:abstractNumId="7" w15:restartNumberingAfterBreak="0">
    <w:nsid w:val="384567A0"/>
    <w:multiLevelType w:val="hybridMultilevel"/>
    <w:tmpl w:val="52723DE2"/>
    <w:lvl w:ilvl="0" w:tplc="7E10D012">
      <w:start w:val="1"/>
      <w:numFmt w:val="bullet"/>
      <w:pStyle w:val="bullet1"/>
      <w:lvlText w:val=""/>
      <w:lvlJc w:val="left"/>
      <w:pPr>
        <w:tabs>
          <w:tab w:val="num" w:pos="644"/>
        </w:tabs>
        <w:ind w:left="504" w:hanging="2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34A4D"/>
    <w:multiLevelType w:val="hybridMultilevel"/>
    <w:tmpl w:val="6AEEA31E"/>
    <w:lvl w:ilvl="0" w:tplc="63169884">
      <w:numFmt w:val="bullet"/>
      <w:lvlText w:val=""/>
      <w:lvlJc w:val="left"/>
      <w:pPr>
        <w:ind w:left="890" w:hanging="360"/>
      </w:pPr>
      <w:rPr>
        <w:rFonts w:ascii="Symbol" w:eastAsia="Symbol" w:hAnsi="Symbol" w:cs="Symbol" w:hint="default"/>
        <w:w w:val="100"/>
        <w:sz w:val="22"/>
        <w:szCs w:val="22"/>
      </w:rPr>
    </w:lvl>
    <w:lvl w:ilvl="1" w:tplc="8752D444">
      <w:numFmt w:val="bullet"/>
      <w:lvlText w:val="•"/>
      <w:lvlJc w:val="left"/>
      <w:pPr>
        <w:ind w:left="1448" w:hanging="360"/>
      </w:pPr>
      <w:rPr>
        <w:rFonts w:hint="default"/>
      </w:rPr>
    </w:lvl>
    <w:lvl w:ilvl="2" w:tplc="D6E245EE">
      <w:numFmt w:val="bullet"/>
      <w:lvlText w:val="•"/>
      <w:lvlJc w:val="left"/>
      <w:pPr>
        <w:ind w:left="1997" w:hanging="360"/>
      </w:pPr>
      <w:rPr>
        <w:rFonts w:hint="default"/>
      </w:rPr>
    </w:lvl>
    <w:lvl w:ilvl="3" w:tplc="1ED8CB34">
      <w:numFmt w:val="bullet"/>
      <w:lvlText w:val="•"/>
      <w:lvlJc w:val="left"/>
      <w:pPr>
        <w:ind w:left="2546" w:hanging="360"/>
      </w:pPr>
      <w:rPr>
        <w:rFonts w:hint="default"/>
      </w:rPr>
    </w:lvl>
    <w:lvl w:ilvl="4" w:tplc="2DB49D5E">
      <w:numFmt w:val="bullet"/>
      <w:lvlText w:val="•"/>
      <w:lvlJc w:val="left"/>
      <w:pPr>
        <w:ind w:left="3095" w:hanging="360"/>
      </w:pPr>
      <w:rPr>
        <w:rFonts w:hint="default"/>
      </w:rPr>
    </w:lvl>
    <w:lvl w:ilvl="5" w:tplc="B4722194">
      <w:numFmt w:val="bullet"/>
      <w:lvlText w:val="•"/>
      <w:lvlJc w:val="left"/>
      <w:pPr>
        <w:ind w:left="3644" w:hanging="360"/>
      </w:pPr>
      <w:rPr>
        <w:rFonts w:hint="default"/>
      </w:rPr>
    </w:lvl>
    <w:lvl w:ilvl="6" w:tplc="9DC65186">
      <w:numFmt w:val="bullet"/>
      <w:lvlText w:val="•"/>
      <w:lvlJc w:val="left"/>
      <w:pPr>
        <w:ind w:left="4193" w:hanging="360"/>
      </w:pPr>
      <w:rPr>
        <w:rFonts w:hint="default"/>
      </w:rPr>
    </w:lvl>
    <w:lvl w:ilvl="7" w:tplc="13AAC3FC">
      <w:numFmt w:val="bullet"/>
      <w:lvlText w:val="•"/>
      <w:lvlJc w:val="left"/>
      <w:pPr>
        <w:ind w:left="4742" w:hanging="360"/>
      </w:pPr>
      <w:rPr>
        <w:rFonts w:hint="default"/>
      </w:rPr>
    </w:lvl>
    <w:lvl w:ilvl="8" w:tplc="5084355E">
      <w:numFmt w:val="bullet"/>
      <w:lvlText w:val="•"/>
      <w:lvlJc w:val="left"/>
      <w:pPr>
        <w:ind w:left="5291" w:hanging="360"/>
      </w:pPr>
      <w:rPr>
        <w:rFonts w:hint="default"/>
      </w:rPr>
    </w:lvl>
  </w:abstractNum>
  <w:abstractNum w:abstractNumId="9" w15:restartNumberingAfterBreak="0">
    <w:nsid w:val="400136C7"/>
    <w:multiLevelType w:val="hybridMultilevel"/>
    <w:tmpl w:val="77FED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C82E8A"/>
    <w:multiLevelType w:val="hybridMultilevel"/>
    <w:tmpl w:val="1A048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E1A7ABD"/>
    <w:multiLevelType w:val="hybridMultilevel"/>
    <w:tmpl w:val="E8989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E54279F"/>
    <w:multiLevelType w:val="hybridMultilevel"/>
    <w:tmpl w:val="8826AB7C"/>
    <w:lvl w:ilvl="0" w:tplc="67882320">
      <w:numFmt w:val="bullet"/>
      <w:lvlText w:val=""/>
      <w:lvlJc w:val="left"/>
      <w:pPr>
        <w:ind w:left="890" w:hanging="360"/>
      </w:pPr>
      <w:rPr>
        <w:rFonts w:ascii="Symbol" w:eastAsia="Symbol" w:hAnsi="Symbol" w:cs="Symbol" w:hint="default"/>
        <w:w w:val="100"/>
        <w:sz w:val="22"/>
        <w:szCs w:val="22"/>
      </w:rPr>
    </w:lvl>
    <w:lvl w:ilvl="1" w:tplc="F2A8D59E">
      <w:numFmt w:val="bullet"/>
      <w:lvlText w:val="•"/>
      <w:lvlJc w:val="left"/>
      <w:pPr>
        <w:ind w:left="1448" w:hanging="360"/>
      </w:pPr>
      <w:rPr>
        <w:rFonts w:hint="default"/>
      </w:rPr>
    </w:lvl>
    <w:lvl w:ilvl="2" w:tplc="B0D69AA4">
      <w:numFmt w:val="bullet"/>
      <w:lvlText w:val="•"/>
      <w:lvlJc w:val="left"/>
      <w:pPr>
        <w:ind w:left="1997" w:hanging="360"/>
      </w:pPr>
      <w:rPr>
        <w:rFonts w:hint="default"/>
      </w:rPr>
    </w:lvl>
    <w:lvl w:ilvl="3" w:tplc="F640A6BE">
      <w:numFmt w:val="bullet"/>
      <w:lvlText w:val="•"/>
      <w:lvlJc w:val="left"/>
      <w:pPr>
        <w:ind w:left="2546" w:hanging="360"/>
      </w:pPr>
      <w:rPr>
        <w:rFonts w:hint="default"/>
      </w:rPr>
    </w:lvl>
    <w:lvl w:ilvl="4" w:tplc="441A0124">
      <w:numFmt w:val="bullet"/>
      <w:lvlText w:val="•"/>
      <w:lvlJc w:val="left"/>
      <w:pPr>
        <w:ind w:left="3095" w:hanging="360"/>
      </w:pPr>
      <w:rPr>
        <w:rFonts w:hint="default"/>
      </w:rPr>
    </w:lvl>
    <w:lvl w:ilvl="5" w:tplc="117AD5A6">
      <w:numFmt w:val="bullet"/>
      <w:lvlText w:val="•"/>
      <w:lvlJc w:val="left"/>
      <w:pPr>
        <w:ind w:left="3644" w:hanging="360"/>
      </w:pPr>
      <w:rPr>
        <w:rFonts w:hint="default"/>
      </w:rPr>
    </w:lvl>
    <w:lvl w:ilvl="6" w:tplc="CEDC7BC0">
      <w:numFmt w:val="bullet"/>
      <w:lvlText w:val="•"/>
      <w:lvlJc w:val="left"/>
      <w:pPr>
        <w:ind w:left="4193" w:hanging="360"/>
      </w:pPr>
      <w:rPr>
        <w:rFonts w:hint="default"/>
      </w:rPr>
    </w:lvl>
    <w:lvl w:ilvl="7" w:tplc="19645A74">
      <w:numFmt w:val="bullet"/>
      <w:lvlText w:val="•"/>
      <w:lvlJc w:val="left"/>
      <w:pPr>
        <w:ind w:left="4742" w:hanging="360"/>
      </w:pPr>
      <w:rPr>
        <w:rFonts w:hint="default"/>
      </w:rPr>
    </w:lvl>
    <w:lvl w:ilvl="8" w:tplc="801A0350">
      <w:numFmt w:val="bullet"/>
      <w:lvlText w:val="•"/>
      <w:lvlJc w:val="left"/>
      <w:pPr>
        <w:ind w:left="5291" w:hanging="360"/>
      </w:pPr>
      <w:rPr>
        <w:rFonts w:hint="default"/>
      </w:rPr>
    </w:lvl>
  </w:abstractNum>
  <w:abstractNum w:abstractNumId="13" w15:restartNumberingAfterBreak="0">
    <w:nsid w:val="4F180FFA"/>
    <w:multiLevelType w:val="hybridMultilevel"/>
    <w:tmpl w:val="CB8C6A4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0D467D"/>
    <w:multiLevelType w:val="hybridMultilevel"/>
    <w:tmpl w:val="F0B04AB4"/>
    <w:lvl w:ilvl="0" w:tplc="64A0C6B2">
      <w:numFmt w:val="bullet"/>
      <w:lvlText w:val="–"/>
      <w:lvlJc w:val="left"/>
      <w:pPr>
        <w:ind w:left="301" w:hanging="183"/>
      </w:pPr>
      <w:rPr>
        <w:rFonts w:ascii="Arial" w:eastAsia="Arial" w:hAnsi="Arial" w:cs="Arial" w:hint="default"/>
        <w:w w:val="100"/>
        <w:sz w:val="22"/>
        <w:szCs w:val="22"/>
      </w:rPr>
    </w:lvl>
    <w:lvl w:ilvl="1" w:tplc="47C8235E">
      <w:numFmt w:val="bullet"/>
      <w:lvlText w:val=""/>
      <w:lvlJc w:val="left"/>
      <w:pPr>
        <w:ind w:left="1067" w:hanging="361"/>
      </w:pPr>
      <w:rPr>
        <w:rFonts w:ascii="Symbol" w:eastAsia="Symbol" w:hAnsi="Symbol" w:cs="Symbol" w:hint="default"/>
        <w:w w:val="100"/>
        <w:sz w:val="22"/>
        <w:szCs w:val="22"/>
      </w:rPr>
    </w:lvl>
    <w:lvl w:ilvl="2" w:tplc="1F30CDB2">
      <w:numFmt w:val="bullet"/>
      <w:lvlText w:val="•"/>
      <w:lvlJc w:val="left"/>
      <w:pPr>
        <w:ind w:left="1985" w:hanging="361"/>
      </w:pPr>
      <w:rPr>
        <w:rFonts w:hint="default"/>
      </w:rPr>
    </w:lvl>
    <w:lvl w:ilvl="3" w:tplc="A1C8F364">
      <w:numFmt w:val="bullet"/>
      <w:lvlText w:val="•"/>
      <w:lvlJc w:val="left"/>
      <w:pPr>
        <w:ind w:left="2911" w:hanging="361"/>
      </w:pPr>
      <w:rPr>
        <w:rFonts w:hint="default"/>
      </w:rPr>
    </w:lvl>
    <w:lvl w:ilvl="4" w:tplc="F692FD0C">
      <w:numFmt w:val="bullet"/>
      <w:lvlText w:val="•"/>
      <w:lvlJc w:val="left"/>
      <w:pPr>
        <w:ind w:left="3837" w:hanging="361"/>
      </w:pPr>
      <w:rPr>
        <w:rFonts w:hint="default"/>
      </w:rPr>
    </w:lvl>
    <w:lvl w:ilvl="5" w:tplc="502C38D8">
      <w:numFmt w:val="bullet"/>
      <w:lvlText w:val="•"/>
      <w:lvlJc w:val="left"/>
      <w:pPr>
        <w:ind w:left="4762" w:hanging="361"/>
      </w:pPr>
      <w:rPr>
        <w:rFonts w:hint="default"/>
      </w:rPr>
    </w:lvl>
    <w:lvl w:ilvl="6" w:tplc="1426326C">
      <w:numFmt w:val="bullet"/>
      <w:lvlText w:val="•"/>
      <w:lvlJc w:val="left"/>
      <w:pPr>
        <w:ind w:left="5688" w:hanging="361"/>
      </w:pPr>
      <w:rPr>
        <w:rFonts w:hint="default"/>
      </w:rPr>
    </w:lvl>
    <w:lvl w:ilvl="7" w:tplc="B1C69736">
      <w:numFmt w:val="bullet"/>
      <w:lvlText w:val="•"/>
      <w:lvlJc w:val="left"/>
      <w:pPr>
        <w:ind w:left="6614" w:hanging="361"/>
      </w:pPr>
      <w:rPr>
        <w:rFonts w:hint="default"/>
      </w:rPr>
    </w:lvl>
    <w:lvl w:ilvl="8" w:tplc="5EF2EC60">
      <w:numFmt w:val="bullet"/>
      <w:lvlText w:val="•"/>
      <w:lvlJc w:val="left"/>
      <w:pPr>
        <w:ind w:left="7539" w:hanging="361"/>
      </w:pPr>
      <w:rPr>
        <w:rFonts w:hint="default"/>
      </w:rPr>
    </w:lvl>
  </w:abstractNum>
  <w:abstractNum w:abstractNumId="15" w15:restartNumberingAfterBreak="0">
    <w:nsid w:val="5E2454FA"/>
    <w:multiLevelType w:val="hybridMultilevel"/>
    <w:tmpl w:val="797AA38A"/>
    <w:lvl w:ilvl="0" w:tplc="980C75E8">
      <w:numFmt w:val="bullet"/>
      <w:lvlText w:val=""/>
      <w:lvlJc w:val="left"/>
      <w:pPr>
        <w:ind w:left="1243" w:hanging="360"/>
      </w:pPr>
      <w:rPr>
        <w:rFonts w:ascii="Symbol" w:eastAsia="Symbol" w:hAnsi="Symbol" w:cs="Symbol" w:hint="default"/>
        <w:w w:val="100"/>
        <w:sz w:val="22"/>
        <w:szCs w:val="22"/>
      </w:rPr>
    </w:lvl>
    <w:lvl w:ilvl="1" w:tplc="DD2452AC">
      <w:numFmt w:val="bullet"/>
      <w:lvlText w:val="•"/>
      <w:lvlJc w:val="left"/>
      <w:pPr>
        <w:ind w:left="1790" w:hanging="360"/>
      </w:pPr>
      <w:rPr>
        <w:rFonts w:hint="default"/>
      </w:rPr>
    </w:lvl>
    <w:lvl w:ilvl="2" w:tplc="13228340">
      <w:numFmt w:val="bullet"/>
      <w:lvlText w:val="•"/>
      <w:lvlJc w:val="left"/>
      <w:pPr>
        <w:ind w:left="2340" w:hanging="360"/>
      </w:pPr>
      <w:rPr>
        <w:rFonts w:hint="default"/>
      </w:rPr>
    </w:lvl>
    <w:lvl w:ilvl="3" w:tplc="8F5C3096">
      <w:numFmt w:val="bullet"/>
      <w:lvlText w:val="•"/>
      <w:lvlJc w:val="left"/>
      <w:pPr>
        <w:ind w:left="2890" w:hanging="360"/>
      </w:pPr>
      <w:rPr>
        <w:rFonts w:hint="default"/>
      </w:rPr>
    </w:lvl>
    <w:lvl w:ilvl="4" w:tplc="3C669C20">
      <w:numFmt w:val="bullet"/>
      <w:lvlText w:val="•"/>
      <w:lvlJc w:val="left"/>
      <w:pPr>
        <w:ind w:left="3440" w:hanging="360"/>
      </w:pPr>
      <w:rPr>
        <w:rFonts w:hint="default"/>
      </w:rPr>
    </w:lvl>
    <w:lvl w:ilvl="5" w:tplc="1ECE4602">
      <w:numFmt w:val="bullet"/>
      <w:lvlText w:val="•"/>
      <w:lvlJc w:val="left"/>
      <w:pPr>
        <w:ind w:left="3991" w:hanging="360"/>
      </w:pPr>
      <w:rPr>
        <w:rFonts w:hint="default"/>
      </w:rPr>
    </w:lvl>
    <w:lvl w:ilvl="6" w:tplc="469642A0">
      <w:numFmt w:val="bullet"/>
      <w:lvlText w:val="•"/>
      <w:lvlJc w:val="left"/>
      <w:pPr>
        <w:ind w:left="4541" w:hanging="360"/>
      </w:pPr>
      <w:rPr>
        <w:rFonts w:hint="default"/>
      </w:rPr>
    </w:lvl>
    <w:lvl w:ilvl="7" w:tplc="548C0152">
      <w:numFmt w:val="bullet"/>
      <w:lvlText w:val="•"/>
      <w:lvlJc w:val="left"/>
      <w:pPr>
        <w:ind w:left="5091" w:hanging="360"/>
      </w:pPr>
      <w:rPr>
        <w:rFonts w:hint="default"/>
      </w:rPr>
    </w:lvl>
    <w:lvl w:ilvl="8" w:tplc="241EEFEA">
      <w:numFmt w:val="bullet"/>
      <w:lvlText w:val="•"/>
      <w:lvlJc w:val="left"/>
      <w:pPr>
        <w:ind w:left="5641" w:hanging="360"/>
      </w:pPr>
      <w:rPr>
        <w:rFonts w:hint="default"/>
      </w:rPr>
    </w:lvl>
  </w:abstractNum>
  <w:abstractNum w:abstractNumId="16" w15:restartNumberingAfterBreak="0">
    <w:nsid w:val="5E86798F"/>
    <w:multiLevelType w:val="hybridMultilevel"/>
    <w:tmpl w:val="6E426D2C"/>
    <w:lvl w:ilvl="0" w:tplc="8A94EDC0">
      <w:numFmt w:val="bullet"/>
      <w:lvlText w:val=""/>
      <w:lvlJc w:val="left"/>
      <w:pPr>
        <w:ind w:left="890" w:hanging="361"/>
      </w:pPr>
      <w:rPr>
        <w:rFonts w:ascii="Symbol" w:eastAsia="Symbol" w:hAnsi="Symbol" w:cs="Symbol" w:hint="default"/>
        <w:w w:val="100"/>
        <w:sz w:val="22"/>
        <w:szCs w:val="22"/>
      </w:rPr>
    </w:lvl>
    <w:lvl w:ilvl="1" w:tplc="713A5226">
      <w:numFmt w:val="bullet"/>
      <w:lvlText w:val="•"/>
      <w:lvlJc w:val="left"/>
      <w:pPr>
        <w:ind w:left="1448" w:hanging="361"/>
      </w:pPr>
      <w:rPr>
        <w:rFonts w:hint="default"/>
      </w:rPr>
    </w:lvl>
    <w:lvl w:ilvl="2" w:tplc="0E5C3E98">
      <w:numFmt w:val="bullet"/>
      <w:lvlText w:val="•"/>
      <w:lvlJc w:val="left"/>
      <w:pPr>
        <w:ind w:left="1997" w:hanging="361"/>
      </w:pPr>
      <w:rPr>
        <w:rFonts w:hint="default"/>
      </w:rPr>
    </w:lvl>
    <w:lvl w:ilvl="3" w:tplc="C73CE0E8">
      <w:numFmt w:val="bullet"/>
      <w:lvlText w:val="•"/>
      <w:lvlJc w:val="left"/>
      <w:pPr>
        <w:ind w:left="2546" w:hanging="361"/>
      </w:pPr>
      <w:rPr>
        <w:rFonts w:hint="default"/>
      </w:rPr>
    </w:lvl>
    <w:lvl w:ilvl="4" w:tplc="DD3CF46A">
      <w:numFmt w:val="bullet"/>
      <w:lvlText w:val="•"/>
      <w:lvlJc w:val="left"/>
      <w:pPr>
        <w:ind w:left="3095" w:hanging="361"/>
      </w:pPr>
      <w:rPr>
        <w:rFonts w:hint="default"/>
      </w:rPr>
    </w:lvl>
    <w:lvl w:ilvl="5" w:tplc="2480C54A">
      <w:numFmt w:val="bullet"/>
      <w:lvlText w:val="•"/>
      <w:lvlJc w:val="left"/>
      <w:pPr>
        <w:ind w:left="3644" w:hanging="361"/>
      </w:pPr>
      <w:rPr>
        <w:rFonts w:hint="default"/>
      </w:rPr>
    </w:lvl>
    <w:lvl w:ilvl="6" w:tplc="328C7516">
      <w:numFmt w:val="bullet"/>
      <w:lvlText w:val="•"/>
      <w:lvlJc w:val="left"/>
      <w:pPr>
        <w:ind w:left="4193" w:hanging="361"/>
      </w:pPr>
      <w:rPr>
        <w:rFonts w:hint="default"/>
      </w:rPr>
    </w:lvl>
    <w:lvl w:ilvl="7" w:tplc="27AC65DA">
      <w:numFmt w:val="bullet"/>
      <w:lvlText w:val="•"/>
      <w:lvlJc w:val="left"/>
      <w:pPr>
        <w:ind w:left="4742" w:hanging="361"/>
      </w:pPr>
      <w:rPr>
        <w:rFonts w:hint="default"/>
      </w:rPr>
    </w:lvl>
    <w:lvl w:ilvl="8" w:tplc="B6E4D3D8">
      <w:numFmt w:val="bullet"/>
      <w:lvlText w:val="•"/>
      <w:lvlJc w:val="left"/>
      <w:pPr>
        <w:ind w:left="5291" w:hanging="361"/>
      </w:pPr>
      <w:rPr>
        <w:rFonts w:hint="default"/>
      </w:rPr>
    </w:lvl>
  </w:abstractNum>
  <w:abstractNum w:abstractNumId="17" w15:restartNumberingAfterBreak="0">
    <w:nsid w:val="7A060B48"/>
    <w:multiLevelType w:val="hybridMultilevel"/>
    <w:tmpl w:val="EF60B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7"/>
  </w:num>
  <w:num w:numId="4">
    <w:abstractNumId w:val="11"/>
  </w:num>
  <w:num w:numId="5">
    <w:abstractNumId w:val="5"/>
  </w:num>
  <w:num w:numId="6">
    <w:abstractNumId w:val="14"/>
  </w:num>
  <w:num w:numId="7">
    <w:abstractNumId w:val="6"/>
  </w:num>
  <w:num w:numId="8">
    <w:abstractNumId w:val="15"/>
  </w:num>
  <w:num w:numId="9">
    <w:abstractNumId w:val="8"/>
  </w:num>
  <w:num w:numId="10">
    <w:abstractNumId w:val="12"/>
  </w:num>
  <w:num w:numId="11">
    <w:abstractNumId w:val="16"/>
  </w:num>
  <w:num w:numId="12">
    <w:abstractNumId w:val="9"/>
  </w:num>
  <w:num w:numId="13">
    <w:abstractNumId w:val="3"/>
  </w:num>
  <w:num w:numId="14">
    <w:abstractNumId w:val="4"/>
  </w:num>
  <w:num w:numId="15">
    <w:abstractNumId w:val="2"/>
  </w:num>
  <w:num w:numId="1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60"/>
    <w:rsid w:val="000025FD"/>
    <w:rsid w:val="0000420D"/>
    <w:rsid w:val="000134A6"/>
    <w:rsid w:val="000246A6"/>
    <w:rsid w:val="00026DDF"/>
    <w:rsid w:val="00042B39"/>
    <w:rsid w:val="00053626"/>
    <w:rsid w:val="00054278"/>
    <w:rsid w:val="00062C8F"/>
    <w:rsid w:val="0006658B"/>
    <w:rsid w:val="00070EB8"/>
    <w:rsid w:val="00073C5A"/>
    <w:rsid w:val="00082340"/>
    <w:rsid w:val="00082C41"/>
    <w:rsid w:val="000845B2"/>
    <w:rsid w:val="000853D8"/>
    <w:rsid w:val="0009583A"/>
    <w:rsid w:val="000A44C6"/>
    <w:rsid w:val="000A4701"/>
    <w:rsid w:val="000B2835"/>
    <w:rsid w:val="000B61FA"/>
    <w:rsid w:val="000D2160"/>
    <w:rsid w:val="000D464C"/>
    <w:rsid w:val="000D4FCF"/>
    <w:rsid w:val="000E3B00"/>
    <w:rsid w:val="000E6E2A"/>
    <w:rsid w:val="000F4EF9"/>
    <w:rsid w:val="000F6FDA"/>
    <w:rsid w:val="001157EA"/>
    <w:rsid w:val="001253CC"/>
    <w:rsid w:val="00125468"/>
    <w:rsid w:val="0012604F"/>
    <w:rsid w:val="0013279E"/>
    <w:rsid w:val="001337AA"/>
    <w:rsid w:val="00152DFE"/>
    <w:rsid w:val="0015323D"/>
    <w:rsid w:val="00153544"/>
    <w:rsid w:val="00154406"/>
    <w:rsid w:val="00156DEC"/>
    <w:rsid w:val="00164E4E"/>
    <w:rsid w:val="00167089"/>
    <w:rsid w:val="001703F9"/>
    <w:rsid w:val="0017431C"/>
    <w:rsid w:val="00175057"/>
    <w:rsid w:val="00176775"/>
    <w:rsid w:val="00187A2F"/>
    <w:rsid w:val="00187A3E"/>
    <w:rsid w:val="00190D4D"/>
    <w:rsid w:val="00192235"/>
    <w:rsid w:val="00196801"/>
    <w:rsid w:val="001A387B"/>
    <w:rsid w:val="001B10C8"/>
    <w:rsid w:val="001B16DD"/>
    <w:rsid w:val="001B1C43"/>
    <w:rsid w:val="001B376E"/>
    <w:rsid w:val="001B5D4C"/>
    <w:rsid w:val="001B6D42"/>
    <w:rsid w:val="001C066B"/>
    <w:rsid w:val="001C35BF"/>
    <w:rsid w:val="001C3CFD"/>
    <w:rsid w:val="001D5E38"/>
    <w:rsid w:val="001E6BB7"/>
    <w:rsid w:val="001E7FA8"/>
    <w:rsid w:val="00201CEF"/>
    <w:rsid w:val="00202EAC"/>
    <w:rsid w:val="00203B66"/>
    <w:rsid w:val="00214C05"/>
    <w:rsid w:val="00221821"/>
    <w:rsid w:val="002265A9"/>
    <w:rsid w:val="002279D3"/>
    <w:rsid w:val="00236C3D"/>
    <w:rsid w:val="00241CBE"/>
    <w:rsid w:val="00244A8F"/>
    <w:rsid w:val="00255FEA"/>
    <w:rsid w:val="0025717A"/>
    <w:rsid w:val="00262A32"/>
    <w:rsid w:val="00262AA5"/>
    <w:rsid w:val="0026622C"/>
    <w:rsid w:val="002723DA"/>
    <w:rsid w:val="0027627E"/>
    <w:rsid w:val="00282BA5"/>
    <w:rsid w:val="002868B3"/>
    <w:rsid w:val="00294327"/>
    <w:rsid w:val="00297509"/>
    <w:rsid w:val="00297AEA"/>
    <w:rsid w:val="002A01BF"/>
    <w:rsid w:val="002A295D"/>
    <w:rsid w:val="002A297F"/>
    <w:rsid w:val="002A5ECB"/>
    <w:rsid w:val="002B6315"/>
    <w:rsid w:val="002D635E"/>
    <w:rsid w:val="002E2C81"/>
    <w:rsid w:val="002F7250"/>
    <w:rsid w:val="00301B09"/>
    <w:rsid w:val="00304996"/>
    <w:rsid w:val="00305B40"/>
    <w:rsid w:val="00311F1B"/>
    <w:rsid w:val="0031403F"/>
    <w:rsid w:val="00317D64"/>
    <w:rsid w:val="003358DA"/>
    <w:rsid w:val="00336853"/>
    <w:rsid w:val="00336C6C"/>
    <w:rsid w:val="00346882"/>
    <w:rsid w:val="00346B54"/>
    <w:rsid w:val="00351C88"/>
    <w:rsid w:val="003628C3"/>
    <w:rsid w:val="00370E68"/>
    <w:rsid w:val="0037647C"/>
    <w:rsid w:val="00377FB4"/>
    <w:rsid w:val="003878C7"/>
    <w:rsid w:val="00397F0C"/>
    <w:rsid w:val="003A6B6B"/>
    <w:rsid w:val="003B5E05"/>
    <w:rsid w:val="003B5EB3"/>
    <w:rsid w:val="003B6EC4"/>
    <w:rsid w:val="003C0F11"/>
    <w:rsid w:val="003D0E78"/>
    <w:rsid w:val="003D757D"/>
    <w:rsid w:val="003E1AEB"/>
    <w:rsid w:val="003E1CD5"/>
    <w:rsid w:val="003E2648"/>
    <w:rsid w:val="00404939"/>
    <w:rsid w:val="004051CD"/>
    <w:rsid w:val="0041124D"/>
    <w:rsid w:val="004113C9"/>
    <w:rsid w:val="0041182C"/>
    <w:rsid w:val="00411F16"/>
    <w:rsid w:val="00413FDB"/>
    <w:rsid w:val="00414A93"/>
    <w:rsid w:val="004166BE"/>
    <w:rsid w:val="00417270"/>
    <w:rsid w:val="0042242A"/>
    <w:rsid w:val="00430794"/>
    <w:rsid w:val="004307BE"/>
    <w:rsid w:val="00434CE9"/>
    <w:rsid w:val="0043640C"/>
    <w:rsid w:val="00440303"/>
    <w:rsid w:val="00444F7B"/>
    <w:rsid w:val="00446791"/>
    <w:rsid w:val="00451FD1"/>
    <w:rsid w:val="0045435B"/>
    <w:rsid w:val="00463641"/>
    <w:rsid w:val="004639A2"/>
    <w:rsid w:val="00472541"/>
    <w:rsid w:val="0047349A"/>
    <w:rsid w:val="004764CE"/>
    <w:rsid w:val="00482640"/>
    <w:rsid w:val="00482F9E"/>
    <w:rsid w:val="00483B6A"/>
    <w:rsid w:val="004855FE"/>
    <w:rsid w:val="004915A6"/>
    <w:rsid w:val="00493A1B"/>
    <w:rsid w:val="00494E64"/>
    <w:rsid w:val="004A013C"/>
    <w:rsid w:val="004A0A02"/>
    <w:rsid w:val="004B3E7E"/>
    <w:rsid w:val="004C0408"/>
    <w:rsid w:val="004E12B7"/>
    <w:rsid w:val="004F17D9"/>
    <w:rsid w:val="004F439B"/>
    <w:rsid w:val="004F5FCF"/>
    <w:rsid w:val="004F6EC8"/>
    <w:rsid w:val="0050090A"/>
    <w:rsid w:val="00511E96"/>
    <w:rsid w:val="00514C9C"/>
    <w:rsid w:val="00515637"/>
    <w:rsid w:val="00515D78"/>
    <w:rsid w:val="0052004B"/>
    <w:rsid w:val="00530544"/>
    <w:rsid w:val="005405EB"/>
    <w:rsid w:val="00550A85"/>
    <w:rsid w:val="00551121"/>
    <w:rsid w:val="00552490"/>
    <w:rsid w:val="00554581"/>
    <w:rsid w:val="00555BFE"/>
    <w:rsid w:val="00556AF7"/>
    <w:rsid w:val="005573CD"/>
    <w:rsid w:val="00571B25"/>
    <w:rsid w:val="00575700"/>
    <w:rsid w:val="00576C26"/>
    <w:rsid w:val="00587ED7"/>
    <w:rsid w:val="005919F0"/>
    <w:rsid w:val="0059657B"/>
    <w:rsid w:val="005A357F"/>
    <w:rsid w:val="005B4EA4"/>
    <w:rsid w:val="005C09C3"/>
    <w:rsid w:val="005D1ECC"/>
    <w:rsid w:val="005D54DD"/>
    <w:rsid w:val="005D6813"/>
    <w:rsid w:val="005E5674"/>
    <w:rsid w:val="005E629B"/>
    <w:rsid w:val="005E699D"/>
    <w:rsid w:val="005F18D7"/>
    <w:rsid w:val="005F30B1"/>
    <w:rsid w:val="005F4CF3"/>
    <w:rsid w:val="00603AD5"/>
    <w:rsid w:val="00605264"/>
    <w:rsid w:val="00607FF5"/>
    <w:rsid w:val="00622224"/>
    <w:rsid w:val="00622A1E"/>
    <w:rsid w:val="00625DA0"/>
    <w:rsid w:val="006338C1"/>
    <w:rsid w:val="00652C5E"/>
    <w:rsid w:val="00656111"/>
    <w:rsid w:val="006571C7"/>
    <w:rsid w:val="0066304D"/>
    <w:rsid w:val="0066526A"/>
    <w:rsid w:val="00672AB9"/>
    <w:rsid w:val="0067518D"/>
    <w:rsid w:val="00675DEA"/>
    <w:rsid w:val="006828A5"/>
    <w:rsid w:val="00686844"/>
    <w:rsid w:val="006962FB"/>
    <w:rsid w:val="00697863"/>
    <w:rsid w:val="006A0766"/>
    <w:rsid w:val="006A1659"/>
    <w:rsid w:val="006A4477"/>
    <w:rsid w:val="006A55DA"/>
    <w:rsid w:val="006A6B55"/>
    <w:rsid w:val="006B2291"/>
    <w:rsid w:val="006B6936"/>
    <w:rsid w:val="006D1623"/>
    <w:rsid w:val="006D226C"/>
    <w:rsid w:val="006D42D2"/>
    <w:rsid w:val="006D48E8"/>
    <w:rsid w:val="006D4FB8"/>
    <w:rsid w:val="006D5A5F"/>
    <w:rsid w:val="006E245A"/>
    <w:rsid w:val="006E304D"/>
    <w:rsid w:val="006E48F5"/>
    <w:rsid w:val="006F03FE"/>
    <w:rsid w:val="006F0960"/>
    <w:rsid w:val="006F1A99"/>
    <w:rsid w:val="006F4979"/>
    <w:rsid w:val="007109BD"/>
    <w:rsid w:val="007222D8"/>
    <w:rsid w:val="0072652A"/>
    <w:rsid w:val="0072753D"/>
    <w:rsid w:val="00730470"/>
    <w:rsid w:val="00731098"/>
    <w:rsid w:val="0073428C"/>
    <w:rsid w:val="00740E07"/>
    <w:rsid w:val="00744241"/>
    <w:rsid w:val="00744D44"/>
    <w:rsid w:val="00746EC7"/>
    <w:rsid w:val="00751CFC"/>
    <w:rsid w:val="007650BC"/>
    <w:rsid w:val="00765FAE"/>
    <w:rsid w:val="00771C1A"/>
    <w:rsid w:val="007741C5"/>
    <w:rsid w:val="00774FD6"/>
    <w:rsid w:val="007754FD"/>
    <w:rsid w:val="00777C68"/>
    <w:rsid w:val="00780A65"/>
    <w:rsid w:val="00780D8C"/>
    <w:rsid w:val="007A18C2"/>
    <w:rsid w:val="007A20D4"/>
    <w:rsid w:val="007A361F"/>
    <w:rsid w:val="007B31EF"/>
    <w:rsid w:val="007B4A29"/>
    <w:rsid w:val="007B72B5"/>
    <w:rsid w:val="007C7282"/>
    <w:rsid w:val="007D08E8"/>
    <w:rsid w:val="007E1465"/>
    <w:rsid w:val="007E75A4"/>
    <w:rsid w:val="007F4110"/>
    <w:rsid w:val="007F5BBA"/>
    <w:rsid w:val="00800A71"/>
    <w:rsid w:val="00806A3B"/>
    <w:rsid w:val="00807F06"/>
    <w:rsid w:val="00811C3D"/>
    <w:rsid w:val="008126B7"/>
    <w:rsid w:val="008216F2"/>
    <w:rsid w:val="00822248"/>
    <w:rsid w:val="008227AA"/>
    <w:rsid w:val="0082376F"/>
    <w:rsid w:val="0083194E"/>
    <w:rsid w:val="00834410"/>
    <w:rsid w:val="00834653"/>
    <w:rsid w:val="008360C8"/>
    <w:rsid w:val="00854943"/>
    <w:rsid w:val="00864B5A"/>
    <w:rsid w:val="0089249E"/>
    <w:rsid w:val="008924B9"/>
    <w:rsid w:val="00893EBE"/>
    <w:rsid w:val="00894C91"/>
    <w:rsid w:val="008A4926"/>
    <w:rsid w:val="008B05B4"/>
    <w:rsid w:val="008B0646"/>
    <w:rsid w:val="008B6291"/>
    <w:rsid w:val="008C086F"/>
    <w:rsid w:val="008C1DFB"/>
    <w:rsid w:val="008E79BA"/>
    <w:rsid w:val="008F33F7"/>
    <w:rsid w:val="008F3C5D"/>
    <w:rsid w:val="008F3F70"/>
    <w:rsid w:val="00904D78"/>
    <w:rsid w:val="00913743"/>
    <w:rsid w:val="00915C14"/>
    <w:rsid w:val="00923A66"/>
    <w:rsid w:val="00923FE8"/>
    <w:rsid w:val="00925B66"/>
    <w:rsid w:val="00933F8B"/>
    <w:rsid w:val="0094075A"/>
    <w:rsid w:val="009439E1"/>
    <w:rsid w:val="00945708"/>
    <w:rsid w:val="00953C9A"/>
    <w:rsid w:val="00961B0A"/>
    <w:rsid w:val="00975738"/>
    <w:rsid w:val="0098111B"/>
    <w:rsid w:val="00995873"/>
    <w:rsid w:val="009B4C79"/>
    <w:rsid w:val="009B5723"/>
    <w:rsid w:val="009C00A2"/>
    <w:rsid w:val="009C783A"/>
    <w:rsid w:val="009D3505"/>
    <w:rsid w:val="009D36F8"/>
    <w:rsid w:val="009D5923"/>
    <w:rsid w:val="009D5CF6"/>
    <w:rsid w:val="009E0296"/>
    <w:rsid w:val="009E4FFE"/>
    <w:rsid w:val="009E656B"/>
    <w:rsid w:val="009F60D9"/>
    <w:rsid w:val="009F7181"/>
    <w:rsid w:val="00A02E14"/>
    <w:rsid w:val="00A03D42"/>
    <w:rsid w:val="00A059F6"/>
    <w:rsid w:val="00A05B79"/>
    <w:rsid w:val="00A1056C"/>
    <w:rsid w:val="00A15A56"/>
    <w:rsid w:val="00A16673"/>
    <w:rsid w:val="00A16C8A"/>
    <w:rsid w:val="00A170B7"/>
    <w:rsid w:val="00A23364"/>
    <w:rsid w:val="00A23FC9"/>
    <w:rsid w:val="00A319ED"/>
    <w:rsid w:val="00A4523B"/>
    <w:rsid w:val="00A4614F"/>
    <w:rsid w:val="00A512CB"/>
    <w:rsid w:val="00A51A3E"/>
    <w:rsid w:val="00A64ABB"/>
    <w:rsid w:val="00A77EA1"/>
    <w:rsid w:val="00A91FDF"/>
    <w:rsid w:val="00A92364"/>
    <w:rsid w:val="00A92A1A"/>
    <w:rsid w:val="00A9761E"/>
    <w:rsid w:val="00AA09C1"/>
    <w:rsid w:val="00AA191F"/>
    <w:rsid w:val="00AB6DB9"/>
    <w:rsid w:val="00AC0907"/>
    <w:rsid w:val="00AC429B"/>
    <w:rsid w:val="00AC6C64"/>
    <w:rsid w:val="00AD62D5"/>
    <w:rsid w:val="00AD7310"/>
    <w:rsid w:val="00AE0315"/>
    <w:rsid w:val="00AE265E"/>
    <w:rsid w:val="00AE2F7C"/>
    <w:rsid w:val="00AE6D5C"/>
    <w:rsid w:val="00AE6F65"/>
    <w:rsid w:val="00AF032E"/>
    <w:rsid w:val="00B042FC"/>
    <w:rsid w:val="00B118A7"/>
    <w:rsid w:val="00B11BC4"/>
    <w:rsid w:val="00B1597B"/>
    <w:rsid w:val="00B21F84"/>
    <w:rsid w:val="00B23CB6"/>
    <w:rsid w:val="00B33662"/>
    <w:rsid w:val="00B35AA7"/>
    <w:rsid w:val="00B43AAC"/>
    <w:rsid w:val="00B44972"/>
    <w:rsid w:val="00B50DD0"/>
    <w:rsid w:val="00B5196B"/>
    <w:rsid w:val="00B52557"/>
    <w:rsid w:val="00B52B3E"/>
    <w:rsid w:val="00B60B4A"/>
    <w:rsid w:val="00B63BBB"/>
    <w:rsid w:val="00B76243"/>
    <w:rsid w:val="00B81277"/>
    <w:rsid w:val="00B84304"/>
    <w:rsid w:val="00B93A93"/>
    <w:rsid w:val="00B94368"/>
    <w:rsid w:val="00B95AC9"/>
    <w:rsid w:val="00B97EBD"/>
    <w:rsid w:val="00BA188A"/>
    <w:rsid w:val="00BB01EA"/>
    <w:rsid w:val="00BB75AE"/>
    <w:rsid w:val="00BB7F5C"/>
    <w:rsid w:val="00BC372C"/>
    <w:rsid w:val="00BD050B"/>
    <w:rsid w:val="00BD196A"/>
    <w:rsid w:val="00BD1C50"/>
    <w:rsid w:val="00BD78E9"/>
    <w:rsid w:val="00BE320D"/>
    <w:rsid w:val="00BF159A"/>
    <w:rsid w:val="00BF37CF"/>
    <w:rsid w:val="00BF4471"/>
    <w:rsid w:val="00C00912"/>
    <w:rsid w:val="00C05240"/>
    <w:rsid w:val="00C063DF"/>
    <w:rsid w:val="00C06C91"/>
    <w:rsid w:val="00C122E4"/>
    <w:rsid w:val="00C15B1A"/>
    <w:rsid w:val="00C16A26"/>
    <w:rsid w:val="00C300EE"/>
    <w:rsid w:val="00C364AA"/>
    <w:rsid w:val="00C37EF5"/>
    <w:rsid w:val="00C40B82"/>
    <w:rsid w:val="00C5656A"/>
    <w:rsid w:val="00C70B7C"/>
    <w:rsid w:val="00C713EB"/>
    <w:rsid w:val="00C85938"/>
    <w:rsid w:val="00CA7417"/>
    <w:rsid w:val="00CA7A93"/>
    <w:rsid w:val="00CB5E6E"/>
    <w:rsid w:val="00CB7C7F"/>
    <w:rsid w:val="00CB7EE8"/>
    <w:rsid w:val="00CD3E69"/>
    <w:rsid w:val="00CD46EF"/>
    <w:rsid w:val="00CD6187"/>
    <w:rsid w:val="00CD7B78"/>
    <w:rsid w:val="00CE04AD"/>
    <w:rsid w:val="00CE3C63"/>
    <w:rsid w:val="00CF761A"/>
    <w:rsid w:val="00D01B5B"/>
    <w:rsid w:val="00D031F8"/>
    <w:rsid w:val="00D03662"/>
    <w:rsid w:val="00D0489E"/>
    <w:rsid w:val="00D04AED"/>
    <w:rsid w:val="00D0660A"/>
    <w:rsid w:val="00D07D71"/>
    <w:rsid w:val="00D13786"/>
    <w:rsid w:val="00D219E8"/>
    <w:rsid w:val="00D25B92"/>
    <w:rsid w:val="00D3008C"/>
    <w:rsid w:val="00D41859"/>
    <w:rsid w:val="00D44DD5"/>
    <w:rsid w:val="00D4681C"/>
    <w:rsid w:val="00D513BC"/>
    <w:rsid w:val="00D642A9"/>
    <w:rsid w:val="00D757F3"/>
    <w:rsid w:val="00D8604E"/>
    <w:rsid w:val="00D87156"/>
    <w:rsid w:val="00D90FE9"/>
    <w:rsid w:val="00D946EC"/>
    <w:rsid w:val="00DA2BBE"/>
    <w:rsid w:val="00DA6DD4"/>
    <w:rsid w:val="00DA6E02"/>
    <w:rsid w:val="00DB388D"/>
    <w:rsid w:val="00DB5747"/>
    <w:rsid w:val="00DC22D4"/>
    <w:rsid w:val="00DC2739"/>
    <w:rsid w:val="00DD67B6"/>
    <w:rsid w:val="00DD7707"/>
    <w:rsid w:val="00DD7900"/>
    <w:rsid w:val="00DF30D5"/>
    <w:rsid w:val="00E03FAD"/>
    <w:rsid w:val="00E16BA5"/>
    <w:rsid w:val="00E241A4"/>
    <w:rsid w:val="00E259E9"/>
    <w:rsid w:val="00E423EC"/>
    <w:rsid w:val="00E504EB"/>
    <w:rsid w:val="00E54F5C"/>
    <w:rsid w:val="00E62E79"/>
    <w:rsid w:val="00E64380"/>
    <w:rsid w:val="00E76219"/>
    <w:rsid w:val="00E92D5A"/>
    <w:rsid w:val="00E93A2E"/>
    <w:rsid w:val="00EA64AD"/>
    <w:rsid w:val="00EB66CE"/>
    <w:rsid w:val="00ED6523"/>
    <w:rsid w:val="00ED7FAC"/>
    <w:rsid w:val="00EE4DB9"/>
    <w:rsid w:val="00EE5E6D"/>
    <w:rsid w:val="00EE7C8D"/>
    <w:rsid w:val="00EF4989"/>
    <w:rsid w:val="00EF59F6"/>
    <w:rsid w:val="00F01E7A"/>
    <w:rsid w:val="00F02A51"/>
    <w:rsid w:val="00F105BB"/>
    <w:rsid w:val="00F13B15"/>
    <w:rsid w:val="00F20361"/>
    <w:rsid w:val="00F22728"/>
    <w:rsid w:val="00F242E6"/>
    <w:rsid w:val="00F2479D"/>
    <w:rsid w:val="00F2672A"/>
    <w:rsid w:val="00F353CE"/>
    <w:rsid w:val="00F4622B"/>
    <w:rsid w:val="00F46994"/>
    <w:rsid w:val="00F57691"/>
    <w:rsid w:val="00F6592C"/>
    <w:rsid w:val="00F84AFA"/>
    <w:rsid w:val="00F867E9"/>
    <w:rsid w:val="00F91B70"/>
    <w:rsid w:val="00F968EC"/>
    <w:rsid w:val="00F96AB2"/>
    <w:rsid w:val="00F96D85"/>
    <w:rsid w:val="00FC0188"/>
    <w:rsid w:val="00FC4D69"/>
    <w:rsid w:val="00FD1503"/>
    <w:rsid w:val="00FE1F2C"/>
    <w:rsid w:val="00FE34AD"/>
    <w:rsid w:val="00FF11AE"/>
    <w:rsid w:val="00FF60DE"/>
    <w:rsid w:val="00FF7E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BBC41"/>
  <w15:docId w15:val="{38AF7A30-4B95-49E5-A069-A5D41CB3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0960"/>
    <w:pPr>
      <w:keepNext/>
      <w:spacing w:after="0" w:line="240" w:lineRule="auto"/>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2160"/>
    <w:pPr>
      <w:widowControl w:val="0"/>
      <w:spacing w:after="0" w:line="240" w:lineRule="auto"/>
      <w:ind w:left="228" w:hanging="360"/>
    </w:pPr>
    <w:rPr>
      <w:rFonts w:ascii="Arial" w:eastAsia="Arial" w:hAnsi="Arial"/>
      <w:sz w:val="20"/>
      <w:szCs w:val="20"/>
      <w:lang w:val="en-US"/>
    </w:rPr>
  </w:style>
  <w:style w:type="character" w:customStyle="1" w:styleId="BodyTextChar">
    <w:name w:val="Body Text Char"/>
    <w:basedOn w:val="DefaultParagraphFont"/>
    <w:link w:val="BodyText"/>
    <w:uiPriority w:val="1"/>
    <w:rsid w:val="000D2160"/>
    <w:rPr>
      <w:rFonts w:ascii="Arial" w:eastAsia="Arial" w:hAnsi="Arial"/>
      <w:sz w:val="20"/>
      <w:szCs w:val="20"/>
      <w:lang w:val="en-US"/>
    </w:rPr>
  </w:style>
  <w:style w:type="paragraph" w:styleId="ListParagraph">
    <w:name w:val="List Paragraph"/>
    <w:basedOn w:val="Normal"/>
    <w:uiPriority w:val="1"/>
    <w:qFormat/>
    <w:rsid w:val="00414A93"/>
    <w:pPr>
      <w:ind w:left="720"/>
      <w:contextualSpacing/>
    </w:pPr>
    <w:rPr>
      <w:rFonts w:ascii="Arial" w:hAnsi="Arial"/>
    </w:rPr>
  </w:style>
  <w:style w:type="paragraph" w:styleId="Header">
    <w:name w:val="header"/>
    <w:basedOn w:val="Normal"/>
    <w:link w:val="HeaderChar"/>
    <w:uiPriority w:val="99"/>
    <w:unhideWhenUsed/>
    <w:rsid w:val="00BF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CF"/>
  </w:style>
  <w:style w:type="paragraph" w:styleId="Footer">
    <w:name w:val="footer"/>
    <w:basedOn w:val="Normal"/>
    <w:link w:val="FooterChar"/>
    <w:uiPriority w:val="99"/>
    <w:unhideWhenUsed/>
    <w:rsid w:val="00BF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CF"/>
  </w:style>
  <w:style w:type="paragraph" w:styleId="BalloonText">
    <w:name w:val="Balloon Text"/>
    <w:basedOn w:val="Normal"/>
    <w:link w:val="BalloonTextChar"/>
    <w:uiPriority w:val="99"/>
    <w:semiHidden/>
    <w:unhideWhenUsed/>
    <w:rsid w:val="00AC4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29B"/>
    <w:rPr>
      <w:rFonts w:ascii="Tahoma" w:hAnsi="Tahoma" w:cs="Tahoma"/>
      <w:sz w:val="16"/>
      <w:szCs w:val="16"/>
    </w:rPr>
  </w:style>
  <w:style w:type="paragraph" w:styleId="Revision">
    <w:name w:val="Revision"/>
    <w:hidden/>
    <w:uiPriority w:val="99"/>
    <w:semiHidden/>
    <w:rsid w:val="009D36F8"/>
    <w:pPr>
      <w:spacing w:after="0" w:line="240" w:lineRule="auto"/>
    </w:pPr>
  </w:style>
  <w:style w:type="paragraph" w:customStyle="1" w:styleId="ms-rteelement-p">
    <w:name w:val="ms-rteelement-p"/>
    <w:basedOn w:val="Normal"/>
    <w:uiPriority w:val="99"/>
    <w:rsid w:val="001C066B"/>
    <w:pPr>
      <w:spacing w:after="0" w:line="240" w:lineRule="auto"/>
    </w:pPr>
    <w:rPr>
      <w:rFonts w:ascii="Times New Roman" w:eastAsia="Calibri" w:hAnsi="Times New Roman" w:cs="Times New Roman"/>
      <w:sz w:val="24"/>
      <w:szCs w:val="24"/>
      <w:lang w:eastAsia="en-NZ"/>
    </w:rPr>
  </w:style>
  <w:style w:type="character" w:styleId="CommentReference">
    <w:name w:val="annotation reference"/>
    <w:basedOn w:val="DefaultParagraphFont"/>
    <w:uiPriority w:val="99"/>
    <w:semiHidden/>
    <w:unhideWhenUsed/>
    <w:rsid w:val="00576C26"/>
    <w:rPr>
      <w:sz w:val="16"/>
      <w:szCs w:val="16"/>
    </w:rPr>
  </w:style>
  <w:style w:type="paragraph" w:styleId="CommentText">
    <w:name w:val="annotation text"/>
    <w:basedOn w:val="Normal"/>
    <w:link w:val="CommentTextChar"/>
    <w:uiPriority w:val="99"/>
    <w:semiHidden/>
    <w:unhideWhenUsed/>
    <w:rsid w:val="00576C26"/>
    <w:pPr>
      <w:spacing w:line="240" w:lineRule="auto"/>
    </w:pPr>
    <w:rPr>
      <w:sz w:val="20"/>
      <w:szCs w:val="20"/>
    </w:rPr>
  </w:style>
  <w:style w:type="character" w:customStyle="1" w:styleId="CommentTextChar">
    <w:name w:val="Comment Text Char"/>
    <w:basedOn w:val="DefaultParagraphFont"/>
    <w:link w:val="CommentText"/>
    <w:uiPriority w:val="99"/>
    <w:semiHidden/>
    <w:rsid w:val="00576C26"/>
    <w:rPr>
      <w:sz w:val="20"/>
      <w:szCs w:val="20"/>
    </w:rPr>
  </w:style>
  <w:style w:type="paragraph" w:styleId="CommentSubject">
    <w:name w:val="annotation subject"/>
    <w:basedOn w:val="CommentText"/>
    <w:next w:val="CommentText"/>
    <w:link w:val="CommentSubjectChar"/>
    <w:uiPriority w:val="99"/>
    <w:semiHidden/>
    <w:unhideWhenUsed/>
    <w:rsid w:val="00576C26"/>
    <w:rPr>
      <w:b/>
      <w:bCs/>
    </w:rPr>
  </w:style>
  <w:style w:type="character" w:customStyle="1" w:styleId="CommentSubjectChar">
    <w:name w:val="Comment Subject Char"/>
    <w:basedOn w:val="CommentTextChar"/>
    <w:link w:val="CommentSubject"/>
    <w:uiPriority w:val="99"/>
    <w:semiHidden/>
    <w:rsid w:val="00576C26"/>
    <w:rPr>
      <w:b/>
      <w:bCs/>
      <w:sz w:val="20"/>
      <w:szCs w:val="20"/>
    </w:rPr>
  </w:style>
  <w:style w:type="paragraph" w:customStyle="1" w:styleId="Default">
    <w:name w:val="Default"/>
    <w:rsid w:val="004B3E7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6F0960"/>
    <w:rPr>
      <w:rFonts w:ascii="Arial" w:eastAsia="Times New Roman" w:hAnsi="Arial" w:cs="Times New Roman"/>
      <w:b/>
      <w:bCs/>
      <w:szCs w:val="24"/>
    </w:rPr>
  </w:style>
  <w:style w:type="paragraph" w:styleId="BodyText2">
    <w:name w:val="Body Text 2"/>
    <w:basedOn w:val="Normal"/>
    <w:link w:val="BodyText2Char"/>
    <w:uiPriority w:val="99"/>
    <w:unhideWhenUsed/>
    <w:rsid w:val="00AD62D5"/>
    <w:pPr>
      <w:spacing w:after="120" w:line="480" w:lineRule="auto"/>
    </w:pPr>
  </w:style>
  <w:style w:type="character" w:customStyle="1" w:styleId="BodyText2Char">
    <w:name w:val="Body Text 2 Char"/>
    <w:basedOn w:val="DefaultParagraphFont"/>
    <w:link w:val="BodyText2"/>
    <w:uiPriority w:val="99"/>
    <w:rsid w:val="00AD62D5"/>
  </w:style>
  <w:style w:type="paragraph" w:customStyle="1" w:styleId="bullet1">
    <w:name w:val="bullet1"/>
    <w:basedOn w:val="Normal"/>
    <w:rsid w:val="00AD62D5"/>
    <w:pPr>
      <w:numPr>
        <w:numId w:val="3"/>
      </w:numPr>
      <w:tabs>
        <w:tab w:val="clear" w:pos="644"/>
        <w:tab w:val="num" w:pos="360"/>
      </w:tabs>
      <w:spacing w:before="80" w:after="80" w:line="240" w:lineRule="auto"/>
      <w:ind w:left="360" w:hanging="360"/>
    </w:pPr>
    <w:rPr>
      <w:rFonts w:ascii="Tahoma" w:eastAsia="Times New Roman" w:hAnsi="Tahoma" w:cs="Tahoma"/>
      <w:sz w:val="20"/>
      <w:szCs w:val="20"/>
      <w:lang w:val="en-GB"/>
    </w:rPr>
  </w:style>
  <w:style w:type="paragraph" w:styleId="NormalWeb">
    <w:name w:val="Normal (Web)"/>
    <w:basedOn w:val="Normal"/>
    <w:uiPriority w:val="99"/>
    <w:semiHidden/>
    <w:unhideWhenUsed/>
    <w:rsid w:val="00BD78E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5E567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7057">
      <w:bodyDiv w:val="1"/>
      <w:marLeft w:val="0"/>
      <w:marRight w:val="0"/>
      <w:marTop w:val="0"/>
      <w:marBottom w:val="0"/>
      <w:divBdr>
        <w:top w:val="none" w:sz="0" w:space="0" w:color="auto"/>
        <w:left w:val="none" w:sz="0" w:space="0" w:color="auto"/>
        <w:bottom w:val="none" w:sz="0" w:space="0" w:color="auto"/>
        <w:right w:val="none" w:sz="0" w:space="0" w:color="auto"/>
      </w:divBdr>
    </w:div>
    <w:div w:id="569998033">
      <w:bodyDiv w:val="1"/>
      <w:marLeft w:val="0"/>
      <w:marRight w:val="0"/>
      <w:marTop w:val="0"/>
      <w:marBottom w:val="0"/>
      <w:divBdr>
        <w:top w:val="none" w:sz="0" w:space="0" w:color="auto"/>
        <w:left w:val="none" w:sz="0" w:space="0" w:color="auto"/>
        <w:bottom w:val="none" w:sz="0" w:space="0" w:color="auto"/>
        <w:right w:val="none" w:sz="0" w:space="0" w:color="auto"/>
      </w:divBdr>
    </w:div>
    <w:div w:id="20429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rget_Audience xmlns="e21cbe00-2104-4159-b9b9-bd54555d1bf2">Internal</Target_Audience>
    <Authoritative_Version xmlns="e21cbe00-2104-4159-b9b9-bd54555d1bf2">false</Authoritative_Version>
    <Project xmlns="e21cbe00-2104-4159-b9b9-bd54555d1bf2">NA</Project>
    <Activity xmlns="e21cbe00-2104-4159-b9b9-bd54555d1bf2">Employee Relations</Activity>
    <PRA_Type xmlns="e21cbe00-2104-4159-b9b9-bd54555d1bf2">Doc</PRA_Type>
    <Subactivity xmlns="e21cbe00-2104-4159-b9b9-bd54555d1bf2">Administration</Subactivity>
    <FunctionGroup xmlns="e21cbe00-2104-4159-b9b9-bd54555d1bf2">Employee</FunctionGroup>
    <CategoryName xmlns="e21cbe00-2104-4159-b9b9-bd54555d1bf2">NA</CategoryName>
    <CategoryValue xmlns="e21cbe00-2104-4159-b9b9-bd54555d1bf2">NA</CategoryValue>
    <Volume xmlns="e21cbe00-2104-4159-b9b9-bd54555d1bf2">NA</Volume>
    <Function xmlns="e21cbe00-2104-4159-b9b9-bd54555d1bf2">Human Resources Management</Function>
    <RecordID xmlns="e21cbe00-2104-4159-b9b9-bd54555d1bf2">1291491</RecordID>
    <Case xmlns="e21cbe00-2104-4159-b9b9-bd54555d1bf2">N/A</Case>
    <Aggregation_Status xmlns="e21cbe00-2104-4159-b9b9-bd54555d1bf2">Normal</Aggregation_Status>
    <PRA_Date_2 xmlns="e21cbe00-2104-4159-b9b9-bd54555d1bf2" xsi:nil="true"/>
    <PRA_Date_Trigger xmlns="e21cbe00-2104-4159-b9b9-bd54555d1bf2" xsi:nil="true"/>
    <Related_People xmlns="e21cbe00-2104-4159-b9b9-bd54555d1bf2">
      <UserInfo>
        <DisplayName/>
        <AccountId xsi:nil="true"/>
        <AccountType/>
      </UserInfo>
    </Related_People>
    <Read_Only_Status xmlns="e21cbe00-2104-4159-b9b9-bd54555d1bf2">Open</Read_Only_Status>
    <PRA_Date_3 xmlns="e21cbe00-2104-4159-b9b9-bd54555d1bf2" xsi:nil="true"/>
    <PRA_Date_Disposal xmlns="e21cbe00-2104-4159-b9b9-bd54555d1bf2" xsi:nil="true"/>
    <DocumentType xmlns="e21cbe00-2104-4159-b9b9-bd54555d1bf2">EMPLOYMENT: job description, staffing related, complaints</DocumentType>
    <PRA_Text_3 xmlns="e21cbe00-2104-4159-b9b9-bd54555d1bf2" xsi:nil="true"/>
    <Know-How_Type xmlns="e21cbe00-2104-4159-b9b9-bd54555d1bf2">NA</Know-How_Type>
    <Narrative xmlns="e21cbe00-2104-4159-b9b9-bd54555d1bf2" xsi:nil="true"/>
    <Key_x0020_Words xmlns="e21cbe00-2104-4159-b9b9-bd54555d1bf2">Final</Key_x0020_Words>
    <Original_Document xmlns="e21cbe00-2104-4159-b9b9-bd54555d1bf2" xsi:nil="true"/>
    <PRA_Text_2 xmlns="e21cbe00-2104-4159-b9b9-bd54555d1bf2">GDA6 3.2.2</PRA_Text_2>
    <PRA_Text_5 xmlns="e21cbe00-2104-4159-b9b9-bd54555d1bf2" xsi:nil="true"/>
    <PRA_Date_1 xmlns="e21cbe00-2104-4159-b9b9-bd54555d1bf2" xsi:nil="true"/>
    <PRA_Text_1 xmlns="e21cbe00-2104-4159-b9b9-bd54555d1bf2">1yDestroy</PRA_Text_1>
    <PRA_Text_4 xmlns="e21cbe00-2104-4159-b9b9-bd54555d1bf2" xsi:nil="true"/>
    <Record_Type xmlns="e21cbe00-2104-4159-b9b9-bd54555d1bf2">Housekeeping</Record_Type>
    <Job_x0020_Type xmlns="d9a35030-d7c5-4c24-863f-a8edd1a89b2b" xsi:nil="true"/>
    <Last_x0020_Updated xmlns="d9a35030-d7c5-4c24-863f-a8edd1a89b2b" xsi:nil="true"/>
    <FacSer xmlns="dca13419-8f12-4208-9499-a050c8ffc157">Enrolment Operations and Student Information</FacSer>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A724FF12838B634F9050F45BEDE945C4008C9D8B0DAD6A8244A35CD6740D0437D5" ma:contentTypeVersion="63" ma:contentTypeDescription="Standard Electronic Document" ma:contentTypeScope="" ma:versionID="38d4357eb8ccd6bba7408f489518f69d">
  <xsd:schema xmlns:xsd="http://www.w3.org/2001/XMLSchema" xmlns:xs="http://www.w3.org/2001/XMLSchema" xmlns:p="http://schemas.microsoft.com/office/2006/metadata/properties" xmlns:ns2="e21cbe00-2104-4159-b9b9-bd54555d1bf2" xmlns:ns3="dca13419-8f12-4208-9499-a050c8ffc157" xmlns:ns4="d9a35030-d7c5-4c24-863f-a8edd1a89b2b" targetNamespace="http://schemas.microsoft.com/office/2006/metadata/properties" ma:root="true" ma:fieldsID="b1a04a32b1b3a2bf700eaaaa3db8f795" ns2:_="" ns3:_="" ns4:_="">
    <xsd:import namespace="e21cbe00-2104-4159-b9b9-bd54555d1bf2"/>
    <xsd:import namespace="dca13419-8f12-4208-9499-a050c8ffc157"/>
    <xsd:import namespace="d9a35030-d7c5-4c24-863f-a8edd1a89b2b"/>
    <xsd:element name="properties">
      <xsd:complexType>
        <xsd:sequence>
          <xsd:element name="documentManagement">
            <xsd:complexType>
              <xsd:all>
                <xsd:element ref="ns2:PRA_Type" minOccurs="0"/>
                <xsd:element ref="ns2:Aggregation_Status" minOccurs="0"/>
                <xsd:element ref="ns2:RecordID" minOccurs="0"/>
                <xsd:element ref="ns2:Record_Type"/>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Case" minOccurs="0"/>
                <xsd:element ref="ns2:DocumentType"/>
                <xsd:element ref="ns2:Key_x0020_Words" minOccurs="0"/>
                <xsd:element ref="ns2:Narrative" minOccurs="0"/>
                <xsd:element ref="ns2:Related_People" minOccurs="0"/>
                <xsd:element ref="ns2:Original_Document" minOccurs="0"/>
                <xsd:element ref="ns2:Know-How_Type" minOccurs="0"/>
                <xsd:element ref="ns2:FunctionGroup" minOccurs="0"/>
                <xsd:element ref="ns2:Function" minOccurs="0"/>
                <xsd:element ref="ns2:Activity" minOccurs="0"/>
                <xsd:element ref="ns2:Subactivity" minOccurs="0"/>
                <xsd:element ref="ns2:Project" minOccurs="0"/>
                <xsd:element ref="ns2:Target_Audience" minOccurs="0"/>
                <xsd:element ref="ns2:CategoryName" minOccurs="0"/>
                <xsd:element ref="ns2:CategoryValue" minOccurs="0"/>
                <xsd:element ref="ns2:Volume" minOccurs="0"/>
                <xsd:element ref="ns3:FacSer" minOccurs="0"/>
                <xsd:element ref="ns4:Job_x0020_Type" minOccurs="0"/>
                <xsd:element ref="ns4:Last_x0020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PRA_Type" ma:index="2" nillable="true" ma:displayName="PRA Type" ma:default="Doc" ma:hidden="true" ma:internalName="PRAType">
      <xsd:simpleType>
        <xsd:restriction base="dms:Text"/>
      </xsd:simpleType>
    </xsd:element>
    <xsd:element name="Aggregation_Status" ma:index="3"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4" nillable="true" ma:displayName="RecordID" ma:hidden="true" ma:internalName="RecordID">
      <xsd:simpleType>
        <xsd:restriction base="dms:Text"/>
      </xsd:simpleType>
    </xsd:element>
    <xsd:element name="Record_Type" ma:index="5" ma:displayName="Business Value" ma:default="Normal" ma:format="Dropdown" ma:internalName="RecordType">
      <xsd:simpleType>
        <xsd:restriction base="dms:Choice">
          <xsd:enumeration value="Housekeeping"/>
          <xsd:enumeration value="Long Term Value"/>
          <xsd:enumeration value="Superseded"/>
          <xsd:enumeration value="Normal"/>
          <xsd:enumeration value="Deleted"/>
        </xsd:restriction>
      </xsd:simpleType>
    </xsd:element>
    <xsd:element name="Read_Only_Status" ma:index="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7" nillable="true" ma:displayName="Authoritative Version" ma:default="False" ma:hidden="true" ma:internalName="AuthoritativeVersion">
      <xsd:simpleType>
        <xsd:restriction base="dms:Boolean"/>
      </xsd:simpleType>
    </xsd:element>
    <xsd:element name="PRA_Text_1" ma:index="8" nillable="true" ma:displayName="PRA Text 1" ma:default="7yDestroy" ma:hidden="true" ma:internalName="PraText1">
      <xsd:simpleType>
        <xsd:restriction base="dms:Text">
          <xsd:maxLength value="255"/>
        </xsd:restriction>
      </xsd:simpleType>
    </xsd:element>
    <xsd:element name="PRA_Text_2" ma:index="9" nillable="true" ma:displayName="PRA Text 2" ma:default="GDA6 3.2.3" ma:hidden="true" ma:internalName="PraText2">
      <xsd:simpleType>
        <xsd:restriction base="dms:Text">
          <xsd:maxLength value="255"/>
        </xsd:restriction>
      </xsd:simpleType>
    </xsd:element>
    <xsd:element name="PRA_Text_3" ma:index="10" nillable="true" ma:displayName="PRA Text 3" ma:hidden="true" ma:internalName="PraText3">
      <xsd:simpleType>
        <xsd:restriction base="dms:Text"/>
      </xsd:simpleType>
    </xsd:element>
    <xsd:element name="PRA_Text_4" ma:index="11" nillable="true" ma:displayName="PRA Text 4" ma:hidden="true" ma:internalName="PraText4">
      <xsd:simpleType>
        <xsd:restriction base="dms:Text"/>
      </xsd:simpleType>
    </xsd:element>
    <xsd:element name="PRA_Text_5" ma:index="12" nillable="true" ma:displayName="PRA Text 5" ma:hidden="true" ma:internalName="PraText5">
      <xsd:simpleType>
        <xsd:restriction base="dms:Text"/>
      </xsd:simpleType>
    </xsd:element>
    <xsd:element name="PRA_Date_1" ma:index="13" nillable="true" ma:displayName="PRA Date 1" ma:format="DateTime" ma:hidden="true" ma:internalName="PraDate1">
      <xsd:simpleType>
        <xsd:restriction base="dms:DateTime"/>
      </xsd:simpleType>
    </xsd:element>
    <xsd:element name="PRA_Date_2" ma:index="14" nillable="true" ma:displayName="PRA Date 2" ma:format="DateTime" ma:hidden="true" ma:internalName="PraDate2">
      <xsd:simpleType>
        <xsd:restriction base="dms:DateTime"/>
      </xsd:simpleType>
    </xsd:element>
    <xsd:element name="PRA_Date_3" ma:index="15" nillable="true" ma:displayName="PRA Date 3" ma:format="DateTime" ma:hidden="true" ma:internalName="PraDate3">
      <xsd:simpleType>
        <xsd:restriction base="dms:DateTime"/>
      </xsd:simpleType>
    </xsd:element>
    <xsd:element name="PRA_Date_Trigger" ma:index="16" nillable="true" ma:displayName="PRA Date Trigger" ma:format="DateTime" ma:hidden="true" ma:internalName="PraDateTrigger">
      <xsd:simpleType>
        <xsd:restriction base="dms:DateTime"/>
      </xsd:simpleType>
    </xsd:element>
    <xsd:element name="PRA_Date_Disposal" ma:index="17" nillable="true" ma:displayName="PRA Date Disposal" ma:format="DateTime" ma:hidden="true" ma:internalName="PraDateDisposal">
      <xsd:simpleType>
        <xsd:restriction base="dms:DateTime"/>
      </xsd:simpleType>
    </xsd:element>
    <xsd:element name="Case" ma:index="18" nillable="true" ma:displayName="Position Family" ma:format="Dropdown" ma:internalName="Case">
      <xsd:simpleType>
        <xsd:restriction base="dms:Choice">
          <xsd:enumeration value="N/A"/>
          <xsd:enumeration value="Administration - Assistant"/>
          <xsd:enumeration value="Administration - Manager"/>
          <xsd:enumeration value="Administration - Team Leader"/>
          <xsd:enumeration value="Administration - Campus Manager"/>
          <xsd:enumeration value="Administration - Senior Administration"/>
          <xsd:enumeration value="Administrator"/>
          <xsd:enumeration value="Administrative Support"/>
          <xsd:enumeration value="Academic Leader"/>
          <xsd:enumeration value="Academic Quality Manager"/>
          <xsd:enumeration value="Academic Records Officer"/>
          <xsd:enumeration value="Accounts Clerk"/>
          <xsd:enumeration value="Accounts Supervisor"/>
          <xsd:enumeration value="Advisor"/>
          <xsd:enumeration value="Artistic Director"/>
          <xsd:enumeration value="Assessor"/>
          <xsd:enumeration value="Associate Teacher"/>
          <xsd:enumeration value="Broadcaster"/>
          <xsd:enumeration value="Builder"/>
          <xsd:enumeration value="Business Analyst"/>
          <xsd:enumeration value="Business Analyst - Senior"/>
          <xsd:enumeration value="Business Development Manager"/>
          <xsd:enumeration value="Cabling and Compliance Officer"/>
          <xsd:enumeration value="Cafe Coordinator Hospitality"/>
          <xsd:enumeration value="Capital Asset Manager"/>
          <xsd:enumeration value="Caretaker"/>
          <xsd:enumeration value="Carpenter"/>
          <xsd:enumeration value="Chief Executive"/>
          <xsd:enumeration value="Chief Executive - Deputy"/>
          <xsd:enumeration value="Counseller"/>
          <xsd:enumeration value="Counseller - Careers"/>
          <xsd:enumeration value="Childcare - Reliever"/>
          <xsd:enumeration value="Childcare - Teacher"/>
          <xsd:enumeration value="Childcare Centre Manager"/>
          <xsd:enumeration value="Clinical Coordinator"/>
          <xsd:enumeration value="Communications Coordinator"/>
          <xsd:enumeration value="Communicaty Computing - Relief Assistant"/>
          <xsd:enumeration value="Communicaty Computing - Assistant"/>
          <xsd:enumeration value="Coordinator"/>
          <xsd:enumeration value="Coordinator Health and Safety"/>
          <xsd:enumeration value="Customer Services - Manager"/>
          <xsd:enumeration value="Customer Services - Officer"/>
          <xsd:enumeration value="Data Entry Operator"/>
          <xsd:enumeration value="Dean - Associate"/>
          <xsd:enumeration value="Dean - Assistant"/>
          <xsd:enumeration value="Deputy General Manager"/>
          <xsd:enumeration value="Data Analyst"/>
          <xsd:enumeration value="Director"/>
          <xsd:enumeration value="Director - Kaiwhakahaere"/>
          <xsd:enumeration value="Disability Coordinator"/>
          <xsd:enumeration value="Enrolment Officer"/>
          <xsd:enumeration value="Enrolment Officer - Senior"/>
          <xsd:enumeration value="Educational Technologist"/>
          <xsd:enumeration value="Enrolments Officer"/>
          <xsd:enumeration value="Events Coordinator"/>
          <xsd:enumeration value="Exam Invigilator"/>
          <xsd:enumeration value="Examniation Assistant"/>
          <xsd:enumeration value="Executive Assistant"/>
          <xsd:enumeration value="Facilitator"/>
          <xsd:enumeration value="Faculty Administrator"/>
          <xsd:enumeration value="Faculty Administrator - Senior"/>
          <xsd:enumeration value="Finance Manager"/>
          <xsd:enumeration value="Financial Accountant"/>
          <xsd:enumeration value="Flexible Learning Specialist"/>
          <xsd:enumeration value="Finance Officer - Relief"/>
          <xsd:enumeration value="Finance Officer - Chief"/>
          <xsd:enumeration value="Finance Officer - Senior"/>
          <xsd:enumeration value="Gardener Landscaper"/>
          <xsd:enumeration value="General Assistant"/>
          <xsd:enumeration value="Group Leader Te Pokapu Hiranga"/>
          <xsd:enumeration value="Guest Speaker"/>
          <xsd:enumeration value="Homestay Co-Ordinator"/>
          <xsd:enumeration value="Head of School"/>
          <xsd:enumeration value="Health Nurse"/>
          <xsd:enumeration value="Human Resource - Assistant"/>
          <xsd:enumeration value="Human Resource - Relief Officer"/>
          <xsd:enumeration value="Human Resource - Systems Officer"/>
          <xsd:enumeration value="Human Resource - Senior"/>
          <xsd:enumeration value="Information Analyst"/>
          <xsd:enumeration value="Information Analyst - Senior"/>
          <xsd:enumeration value="ICT Helpdesk Support"/>
          <xsd:enumeration value="ICT Manager"/>
          <xsd:enumeration value="Instructional Designer"/>
          <xsd:enumeration value="International Marketing Manager"/>
          <xsd:enumeration value="International Marketing Services Coordinator"/>
          <xsd:enumeration value="International Student Advisor"/>
          <xsd:enumeration value="Kaitoutoko/Support (TLS)"/>
          <xsd:enumeration value="Learning Assistant (Learning Skills Centre)"/>
          <xsd:enumeration value="Learning Management Systems Administrator"/>
          <xsd:enumeration value="Life Model Arts"/>
          <xsd:enumeration value="Lighting Technician"/>
          <xsd:enumeration value="Manager - General"/>
          <xsd:enumeration value="Manager - Deputy General"/>
          <xsd:enumeration value="Maintenance Officer"/>
          <xsd:enumeration value="Management Accountant"/>
          <xsd:enumeration value="Maori Academic Support Coordinator"/>
          <xsd:enumeration value="Marketing Assistant"/>
          <xsd:enumeration value="Mentor"/>
          <xsd:enumeration value="Microsoft Server Engineer"/>
          <xsd:enumeration value="Microsoft Server Engineer - Senior"/>
          <xsd:enumeration value="Moderator"/>
          <xsd:enumeration value="Network Engineer"/>
          <xsd:enumeration value="Non Teaching - Part Time Tutor"/>
          <xsd:enumeration value="Office Manager"/>
          <xsd:enumeration value="Operations Manager"/>
          <xsd:enumeration value="Pacific and Youth Liaison"/>
          <xsd:enumeration value="Pacific Liaison"/>
          <xsd:enumeration value="Painter/Decorator"/>
          <xsd:enumeration value="Part Time Tutor"/>
          <xsd:enumeration value="Pacifica Academic Support Coordinator"/>
          <xsd:enumeration value="Pastoral Support"/>
          <xsd:enumeration value="Peer Support"/>
          <xsd:enumeration value="Performer"/>
          <xsd:enumeration value="Polyshop - Assistant"/>
          <xsd:enumeration value="Polyshop - Manager"/>
          <xsd:enumeration value="Pou Arahi"/>
          <xsd:enumeration value="Procurement Manager"/>
          <xsd:enumeration value="Producer"/>
          <xsd:enumeration value="Programme Administrator"/>
          <xsd:enumeration value="Programme Coordinator/Tutor"/>
          <xsd:enumeration value="Programme Manager"/>
          <xsd:enumeration value="Project Coordinator"/>
          <xsd:enumeration value="Project Leader"/>
          <xsd:enumeration value="Project Manager"/>
          <xsd:enumeration value="Project Support"/>
          <xsd:enumeration value="Purchasing Officer"/>
          <xsd:enumeration value="Quality Management Coordinator"/>
          <xsd:enumeration value="Reader"/>
          <xsd:enumeration value="Records Management Advisor"/>
          <xsd:enumeration value="Reference Librarian"/>
          <xsd:enumeration value="Receptionist"/>
          <xsd:enumeration value="Receptionist - Relief"/>
          <xsd:enumeration value="Receptionist - Health Centre"/>
          <xsd:enumeration value="Relief Support Officer"/>
          <xsd:enumeration value="Technician - Relief"/>
          <xsd:enumeration value="Technician - Senior"/>
          <xsd:enumeration value="Technician - Support"/>
          <xsd:enumeration value="Reprographics Technician"/>
          <xsd:enumeration value="Researcher"/>
          <xsd:enumeration value="Schools Liaison/Information Officer"/>
          <xsd:enumeration value="Secretary/Admin Assistant"/>
          <xsd:enumeration value="Security Coordinator"/>
          <xsd:enumeration value="Senior Academic Advisor"/>
          <xsd:enumeration value="Student Support"/>
          <xsd:enumeration value="Staff Development - Trainer"/>
          <xsd:enumeration value="Staff Development - Coordinator"/>
          <xsd:enumeration value="Student Financial Advisor"/>
          <xsd:enumeration value="Supervisor/Mentor"/>
          <xsd:enumeration value="Support Officier"/>
          <xsd:enumeration value="Systems Administrator"/>
          <xsd:enumeration value="Systems Analyst"/>
          <xsd:enumeration value="Tutor"/>
          <xsd:enumeration value="Tutor - Relief"/>
          <xsd:enumeration value="Tutor - Coordinator"/>
          <xsd:enumeration value="Tutor - Counselor"/>
          <xsd:enumeration value="Tutorial Assistant"/>
          <xsd:enumeration value="Web Developer"/>
          <xsd:enumeration value="Youth Worker/Career Consultant"/>
        </xsd:restriction>
      </xsd:simpleType>
    </xsd:element>
    <xsd:element name="DocumentType" ma:index="19" ma:displayName="Document Type" ma:default="EMPLOYMENT: job description, staffing related, complaints" ma:format="Dropdown" ma:internalName="DocumentType">
      <xsd:simpleType>
        <xsd:restriction base="dms:Choice">
          <xsd:enumeration value="ACADEMIC:  curriculum, course outline, handbook, teaching material, assessments, exams"/>
          <xsd:enumeration value="CONTRACT:  application, consent, agreement, MoU, ToR, lease"/>
          <xsd:enumeration value="COMPLIANCE:  standard, moderation, accreditation, funding, records"/>
          <xsd:enumeration value="CORRESPONDENCE:  memo, email, letter,  filenote"/>
          <xsd:enumeration value="EMPLOYMENT: job description, staffing related, complaints"/>
          <xsd:enumeration value="FINANCIAL: budget, forecast,  student debt"/>
          <xsd:enumeration value="KNOWLEDGE: deskfile, staff development resources, contact lists"/>
          <xsd:enumeration value="MEETING: agenda, minutes, action list"/>
          <xsd:enumeration value="PLAN:  strategy, operations, business case, campus layout, map, drawing, diagram"/>
          <xsd:enumeration value="PUBLISHING:  brochures, prospectus, multimedia, image, photo, presentations"/>
          <xsd:enumeration value="PROCUREMENT: purchasing related, supplier product info, tender, RFP, quote"/>
          <xsd:enumeration value="REPORT:  review, planning, briefing, dashboard, annual,  progress, surveys, data, statistics"/>
          <xsd:enumeration value="RESEARCH: articles, third party reference material, thesis, dissertation"/>
          <xsd:enumeration value="POLICY:  regulations, policy, procedures, processes, guidelines"/>
          <xsd:enumeration value="SERVICE REQUESTS: maintenance, helpdesk, cleaning, room bookings, vehicle bookings"/>
          <xsd:enumeration value="STUDENT: application, international, academic records, graduate list, student issues"/>
          <xsd:enumeration value="TEMPLATE: checklist, form, matrix, model"/>
        </xsd:restriction>
      </xsd:simpleType>
    </xsd:element>
    <xsd:element name="Key_x0020_Words" ma:index="20" nillable="true" ma:displayName="Key Words" ma:format="RadioButtons" ma:internalName="Key_x0020_Words">
      <xsd:simpleType>
        <xsd:restriction base="dms:Choice">
          <xsd:enumeration value="Draft"/>
          <xsd:enumeration value="Final"/>
          <xsd:enumeration value="Archive"/>
        </xsd:restriction>
      </xsd:simpleType>
    </xsd:element>
    <xsd:element name="Narrative" ma:index="21" nillable="true" ma:displayName="Narrative" ma:internalName="Narrative">
      <xsd:simpleType>
        <xsd:restriction base="dms:Note">
          <xsd:maxLength value="255"/>
        </xsd:restriction>
      </xsd:simpleType>
    </xsd:element>
    <xsd:element name="Related_People" ma:index="22"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_Document" ma:index="26" nillable="true" ma:displayName="Original Document" ma:hidden="true" ma:internalName="OriginalDocument">
      <xsd:simpleType>
        <xsd:restriction base="dms:Text"/>
      </xsd:simpleType>
    </xsd:element>
    <xsd:element name="Know-How_Type" ma:index="27"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FunctionGroup" ma:index="28" nillable="true" ma:displayName="Function Group" ma:default="Employee" ma:format="RadioButtons" ma:hidden="true" ma:internalName="FunctionGroup" ma:readOnly="false">
      <xsd:simpleType>
        <xsd:union memberTypes="dms:Text">
          <xsd:simpleType>
            <xsd:restriction base="dms:Choice">
              <xsd:enumeration value="Employee"/>
            </xsd:restriction>
          </xsd:simpleType>
        </xsd:union>
      </xsd:simpleType>
    </xsd:element>
    <xsd:element name="Function" ma:index="29" nillable="true" ma:displayName="Function" ma:default="Human Resources Management" ma:format="RadioButtons" ma:hidden="true" ma:internalName="Function" ma:readOnly="false">
      <xsd:simpleType>
        <xsd:union memberTypes="dms:Text">
          <xsd:simpleType>
            <xsd:restriction base="dms:Choice">
              <xsd:enumeration value="Human Resources Management"/>
            </xsd:restriction>
          </xsd:simpleType>
        </xsd:union>
      </xsd:simpleType>
    </xsd:element>
    <xsd:element name="Activity" ma:index="30" nillable="true" ma:displayName="Activity" ma:default="Employee Relations" ma:format="RadioButtons" ma:hidden="true" ma:internalName="Activity" ma:readOnly="false">
      <xsd:simpleType>
        <xsd:union memberTypes="dms:Text">
          <xsd:simpleType>
            <xsd:restriction base="dms:Choice">
              <xsd:enumeration value="Employee Relations"/>
            </xsd:restriction>
          </xsd:simpleType>
        </xsd:union>
      </xsd:simpleType>
    </xsd:element>
    <xsd:element name="Subactivity" ma:index="31" nillable="true" ma:displayName="Subactivity" ma:format="Dropdown" ma:hidden="true" ma:internalName="Subactivity" ma:readOnly="false">
      <xsd:simpleType>
        <xsd:union memberTypes="dms:Text">
          <xsd:simpleType>
            <xsd:restriction base="dms:Choice">
              <xsd:enumeration value="Position Descriptions"/>
            </xsd:restriction>
          </xsd:simpleType>
        </xsd:union>
      </xsd:simpleType>
    </xsd:element>
    <xsd:element name="Project" ma:index="32"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Target_Audience" ma:index="33"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CategoryName" ma:index="36"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37" nillable="true" ma:displayName="Category" ma:format="Dropdown" ma:hidden="true" ma:internalName="CategoryValue" ma:readOnly="false">
      <xsd:simpleType>
        <xsd:union memberTypes="dms:Text">
          <xsd:simpleType>
            <xsd:restriction base="dms:Choice">
              <xsd:enumeration value="NA"/>
            </xsd:restriction>
          </xsd:simpleType>
        </xsd:union>
      </xsd:simpleType>
    </xsd:element>
    <xsd:element name="Volume" ma:index="38"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a13419-8f12-4208-9499-a050c8ffc157" elementFormDefault="qualified">
    <xsd:import namespace="http://schemas.microsoft.com/office/2006/documentManagement/types"/>
    <xsd:import namespace="http://schemas.microsoft.com/office/infopath/2007/PartnerControls"/>
    <xsd:element name="FacSer" ma:index="40" nillable="true" ma:displayName="Faculty or Service" ma:format="Dropdown" ma:internalName="FacSer">
      <xsd:simpleType>
        <xsd:restriction base="dms:Choice">
          <xsd:enumeration value="Academic Directorate"/>
          <xsd:enumeration value="Ac. Quality Assurance and Evaluation"/>
          <xsd:enumeration value="Admin"/>
          <xsd:enumeration value="Business Development Directorate"/>
          <xsd:enumeration value="Campus Services"/>
          <xsd:enumeration value="Capability Development"/>
          <xsd:enumeration value="Childcare Centre"/>
          <xsd:enumeration value="CoL Business, Hosp and Tourism"/>
          <xsd:enumeration value="CoL Creative and Te Auaha"/>
          <xsd:enumeration value="CoL Eng, Construction and IT"/>
          <xsd:enumeration value="CoL Health and Social Services"/>
          <xsd:enumeration value="CoL Learner Journey"/>
          <xsd:enumeration value="Commercial"/>
          <xsd:enumeration value="Enrolment Operations and Student Information"/>
          <xsd:enumeration value="Executive"/>
          <xsd:enumeration value="Finance and Corporate Directorate"/>
          <xsd:enumeration value="Financial Controllers Office"/>
          <xsd:enumeration value="Financial Services"/>
          <xsd:enumeration value="Health and Safety"/>
          <xsd:enumeration value="ICT Services"/>
          <xsd:enumeration value="Information, Reporting and Planning"/>
          <xsd:enumeration value="International"/>
          <xsd:enumeration value="Kapiti Campus Admin"/>
          <xsd:enumeration value="Learner Pathways"/>
          <xsd:enumeration value="Management Accounting"/>
          <xsd:enumeration value="Marketing and Commercial"/>
          <xsd:enumeration value="People and Capability Directorate"/>
          <xsd:enumeration value="People Services"/>
          <xsd:enumeration value="Polyshop"/>
          <xsd:enumeration value="Procurement"/>
          <xsd:enumeration value="Records and Registry"/>
          <xsd:enumeration value="Research and Innovation"/>
          <xsd:enumeration value="School of Business"/>
          <xsd:enumeration value="School of Construction"/>
          <xsd:enumeration value="School of Creative"/>
          <xsd:enumeration value="School of Engineering"/>
          <xsd:enumeration value="School of Health"/>
          <xsd:enumeration value="School of Hopsitality and Tourism"/>
          <xsd:enumeration value="School of IT"/>
          <xsd:enumeration value="School of Social Services"/>
          <xsd:enumeration value="Strategy, Perf. and Improv. Directorate"/>
          <xsd:enumeration value="Student Support and Services"/>
          <xsd:enumeration value="Te Kahui Auaha - Venue"/>
          <xsd:enumeration value="Te Kupenga"/>
          <xsd:enumeration value="Te Wananga Maori"/>
          <xsd:enumeration value="The Learning Shop"/>
          <xsd:enumeration value="Wellington Campus Admin"/>
          <xsd:enumeration value="Whitpac"/>
          <xsd:enumeration value="WNZL - Computer Power"/>
          <xsd:enumeration value="WNZL - Film School"/>
          <xsd:enumeration value="WNZL - NZRTS"/>
          <xsd:enumeration value="z - below are not used anymore"/>
          <xsd:enumeration value="Ac. Quality Assurance"/>
          <xsd:enumeration value="Ac. Strategy"/>
          <xsd:enumeration value="Auckland Campus Admin"/>
          <xsd:enumeration value="Auckland Campus Business Information Centre"/>
          <xsd:enumeration value="Business Information Centre"/>
          <xsd:enumeration value="Chief Finance Officer"/>
          <xsd:enumeration value="Deputy Chief Executive (Academic)"/>
          <xsd:enumeration value="Deputy Chief Executive (Operations)"/>
          <xsd:enumeration value="Faculty of Arts"/>
          <xsd:enumeration value="Faculty of Business"/>
          <xsd:enumeration value="Faculty of Health"/>
          <xsd:enumeration value="Faculty of Trades and Services"/>
          <xsd:enumeration value="Finance and Operations Directorate"/>
          <xsd:enumeration value="Human Resources"/>
          <xsd:enumeration value="Information and Enrolment Centre"/>
          <xsd:enumeration value="Information and Reporting"/>
          <xsd:enumeration value="Library"/>
          <xsd:enumeration value="Marketing and Communications"/>
          <xsd:enumeration value="Mohuia Campus Admin"/>
          <xsd:enumeration value="Online Learning Centre"/>
          <xsd:enumeration value="Organisational Development"/>
          <xsd:enumeration value="Projects"/>
          <xsd:enumeration value="Property Services"/>
          <xsd:enumeration value="Quality Development Centre"/>
          <xsd:enumeration value="Schools Liaison"/>
          <xsd:enumeration value="Strategy and Planning"/>
          <xsd:enumeration value="Student Information and Enrolments"/>
          <xsd:enumeration value="Student Support Services"/>
          <xsd:enumeration value="Te Pokapu Hiranga"/>
          <xsd:enumeration value="Te Putahi Akonga"/>
          <xsd:enumeration value="Teaching and Learning"/>
          <xsd:enumeration value="W2 - Shared Services"/>
          <xsd:enumeration value="WNZL"/>
        </xsd:restriction>
      </xsd:simpleType>
    </xsd:element>
  </xsd:schema>
  <xsd:schema xmlns:xsd="http://www.w3.org/2001/XMLSchema" xmlns:xs="http://www.w3.org/2001/XMLSchema" xmlns:dms="http://schemas.microsoft.com/office/2006/documentManagement/types" xmlns:pc="http://schemas.microsoft.com/office/infopath/2007/PartnerControls" targetNamespace="d9a35030-d7c5-4c24-863f-a8edd1a89b2b" elementFormDefault="qualified">
    <xsd:import namespace="http://schemas.microsoft.com/office/2006/documentManagement/types"/>
    <xsd:import namespace="http://schemas.microsoft.com/office/infopath/2007/PartnerControls"/>
    <xsd:element name="Job_x0020_Type" ma:index="41" nillable="true" ma:displayName="Position Type" ma:format="Dropdown" ma:internalName="Job_x0020_Type">
      <xsd:simpleType>
        <xsd:restriction base="dms:Choice">
          <xsd:enumeration value="Academic"/>
          <xsd:enumeration value="Allied"/>
          <xsd:enumeration value="Childcare Centre"/>
          <xsd:enumeration value="Hybrid (Ac/Al)"/>
          <xsd:enumeration value="Management"/>
          <xsd:enumeration value="Other"/>
        </xsd:restriction>
      </xsd:simpleType>
    </xsd:element>
    <xsd:element name="Last_x0020_Updated" ma:index="42" nillable="true" ma:displayName="Last Updated" ma:format="DateOnly" ma:internalName="Last_x0020_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80A0-0113-45E1-BB41-161D00429D24}">
  <ds:schemaRefs>
    <ds:schemaRef ds:uri="http://schemas.microsoft.com/office/2006/metadata/properties"/>
    <ds:schemaRef ds:uri="http://schemas.microsoft.com/office/infopath/2007/PartnerControls"/>
    <ds:schemaRef ds:uri="e21cbe00-2104-4159-b9b9-bd54555d1bf2"/>
    <ds:schemaRef ds:uri="d9a35030-d7c5-4c24-863f-a8edd1a89b2b"/>
    <ds:schemaRef ds:uri="dca13419-8f12-4208-9499-a050c8ffc157"/>
  </ds:schemaRefs>
</ds:datastoreItem>
</file>

<file path=customXml/itemProps2.xml><?xml version="1.0" encoding="utf-8"?>
<ds:datastoreItem xmlns:ds="http://schemas.openxmlformats.org/officeDocument/2006/customXml" ds:itemID="{039E631A-A614-474A-B635-B8401D5C8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dca13419-8f12-4208-9499-a050c8ffc157"/>
    <ds:schemaRef ds:uri="d9a35030-d7c5-4c24-863f-a8edd1a89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553E3-0FEC-46D5-BDDB-C8BD447A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 Enrolment Operations and Student Information</dc:creator>
  <cp:lastModifiedBy>Beryl Kean</cp:lastModifiedBy>
  <cp:revision>106</cp:revision>
  <cp:lastPrinted>2018-09-17T22:42:00Z</cp:lastPrinted>
  <dcterms:created xsi:type="dcterms:W3CDTF">2019-12-04T08:28:00Z</dcterms:created>
  <dcterms:modified xsi:type="dcterms:W3CDTF">2019-12-11T21:45:00Z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0x010100AAAAAAAAAAAAAAAAAAAAAAAAAAAAAA0200A724FF12838B634F9050F45BEDE945C4008C9D8B0DAD6A8244A35CD6740D0437D5</vt:lpwstr>
  </property>
  <property fmtid="{D5CDD505-2E9C-101B-9397-08002B2CF9AE}" pid="3" name="_ModerationStatus">
    <vt:lpwstr>0</vt:lpwstr>
  </property>
</Properties>
</file>