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8FA" w:rsidRPr="00413494" w:rsidRDefault="00617E3F" w:rsidP="00F06AC7">
      <w:pPr>
        <w:pStyle w:val="Heading1"/>
        <w:spacing w:after="120"/>
        <w:ind w:left="0" w:firstLine="0"/>
      </w:pPr>
      <w:bookmarkStart w:id="0" w:name="_Toc522523645"/>
      <w:r>
        <w:t>Appendix</w:t>
      </w:r>
      <w:r w:rsidR="007108FA">
        <w:t xml:space="preserve"> – Programme Manager Position Description</w:t>
      </w:r>
      <w:bookmarkEnd w:id="0"/>
    </w:p>
    <w:p w:rsidR="007108FA" w:rsidRPr="006B51DC" w:rsidRDefault="007108FA" w:rsidP="007108FA">
      <w:r>
        <w:rPr>
          <w:noProof/>
          <w:lang w:eastAsia="en-NZ"/>
        </w:rPr>
        <w:drawing>
          <wp:inline distT="0" distB="0" distL="0" distR="0" wp14:anchorId="5D9B08B1" wp14:editId="1FA95D6C">
            <wp:extent cx="5731510" cy="117602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mp;W_Joint_branding_Pr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176020"/>
                    </a:xfrm>
                    <a:prstGeom prst="rect">
                      <a:avLst/>
                    </a:prstGeom>
                  </pic:spPr>
                </pic:pic>
              </a:graphicData>
            </a:graphic>
          </wp:inline>
        </w:drawing>
      </w:r>
    </w:p>
    <w:p w:rsidR="007108FA" w:rsidRDefault="007108FA" w:rsidP="007108FA">
      <w:pPr>
        <w:jc w:val="center"/>
        <w:rPr>
          <w:b/>
          <w:sz w:val="28"/>
        </w:rPr>
      </w:pPr>
      <w:r w:rsidRPr="000D2160">
        <w:rPr>
          <w:b/>
          <w:sz w:val="28"/>
        </w:rPr>
        <w:t>POSITION DESCRIPTION</w:t>
      </w:r>
    </w:p>
    <w:tbl>
      <w:tblPr>
        <w:tblStyle w:val="TableGrid"/>
        <w:tblW w:w="0" w:type="auto"/>
        <w:tblLook w:val="04A0" w:firstRow="1" w:lastRow="0" w:firstColumn="1" w:lastColumn="0" w:noHBand="0" w:noVBand="1"/>
      </w:tblPr>
      <w:tblGrid>
        <w:gridCol w:w="3402"/>
        <w:gridCol w:w="5614"/>
      </w:tblGrid>
      <w:tr w:rsidR="007108FA" w:rsidRPr="006F33C8" w:rsidTr="00E9727D">
        <w:trPr>
          <w:trHeight w:val="395"/>
        </w:trPr>
        <w:tc>
          <w:tcPr>
            <w:tcW w:w="9016" w:type="dxa"/>
            <w:gridSpan w:val="2"/>
            <w:tcBorders>
              <w:left w:val="nil"/>
              <w:bottom w:val="single" w:sz="4" w:space="0" w:color="auto"/>
              <w:right w:val="nil"/>
            </w:tcBorders>
            <w:shd w:val="clear" w:color="auto" w:fill="F2F2F2" w:themeFill="background1" w:themeFillShade="F2"/>
            <w:vAlign w:val="center"/>
          </w:tcPr>
          <w:p w:rsidR="007108FA" w:rsidRPr="00B908F3" w:rsidRDefault="007108FA" w:rsidP="00E9727D">
            <w:pPr>
              <w:rPr>
                <w:rFonts w:cs="Arial"/>
                <w:b/>
                <w:szCs w:val="24"/>
              </w:rPr>
            </w:pPr>
            <w:r w:rsidRPr="00B908F3">
              <w:rPr>
                <w:rFonts w:cs="Arial"/>
                <w:b/>
                <w:szCs w:val="24"/>
              </w:rPr>
              <w:t>Position Details</w:t>
            </w:r>
          </w:p>
        </w:tc>
      </w:tr>
      <w:tr w:rsidR="007108FA" w:rsidRPr="00CF2615" w:rsidTr="00E9727D">
        <w:trPr>
          <w:trHeight w:val="340"/>
        </w:trPr>
        <w:tc>
          <w:tcPr>
            <w:tcW w:w="3402" w:type="dxa"/>
            <w:tcBorders>
              <w:left w:val="nil"/>
              <w:right w:val="nil"/>
            </w:tcBorders>
            <w:vAlign w:val="center"/>
          </w:tcPr>
          <w:p w:rsidR="007108FA" w:rsidRPr="00CF2615" w:rsidRDefault="007108FA" w:rsidP="00E9727D">
            <w:pPr>
              <w:spacing w:before="60" w:after="60"/>
              <w:rPr>
                <w:rFonts w:cs="Arial"/>
              </w:rPr>
            </w:pPr>
            <w:r w:rsidRPr="00CF2615">
              <w:rPr>
                <w:rFonts w:cs="Arial"/>
              </w:rPr>
              <w:t>Position Title</w:t>
            </w:r>
          </w:p>
        </w:tc>
        <w:tc>
          <w:tcPr>
            <w:tcW w:w="5614" w:type="dxa"/>
            <w:tcBorders>
              <w:left w:val="nil"/>
              <w:right w:val="nil"/>
            </w:tcBorders>
            <w:vAlign w:val="center"/>
          </w:tcPr>
          <w:p w:rsidR="007108FA" w:rsidRPr="00CF2615" w:rsidRDefault="007108FA" w:rsidP="00E9727D">
            <w:pPr>
              <w:spacing w:before="60" w:after="60"/>
              <w:rPr>
                <w:rFonts w:cs="Arial"/>
              </w:rPr>
            </w:pPr>
            <w:r w:rsidRPr="00CF2615">
              <w:rPr>
                <w:rFonts w:cs="Arial"/>
              </w:rPr>
              <w:t>Programme Manager</w:t>
            </w:r>
          </w:p>
        </w:tc>
      </w:tr>
      <w:tr w:rsidR="007108FA" w:rsidRPr="00CF2615" w:rsidTr="00E9727D">
        <w:trPr>
          <w:trHeight w:val="340"/>
        </w:trPr>
        <w:tc>
          <w:tcPr>
            <w:tcW w:w="3402" w:type="dxa"/>
            <w:tcBorders>
              <w:left w:val="nil"/>
              <w:right w:val="nil"/>
            </w:tcBorders>
            <w:vAlign w:val="center"/>
          </w:tcPr>
          <w:p w:rsidR="007108FA" w:rsidRPr="00CF2615" w:rsidRDefault="007108FA" w:rsidP="00E9727D">
            <w:pPr>
              <w:spacing w:before="60" w:after="60"/>
              <w:rPr>
                <w:rFonts w:cs="Arial"/>
              </w:rPr>
            </w:pPr>
            <w:r w:rsidRPr="00CF2615">
              <w:rPr>
                <w:rFonts w:cs="Arial"/>
              </w:rPr>
              <w:t>Business Unit</w:t>
            </w:r>
          </w:p>
        </w:tc>
        <w:tc>
          <w:tcPr>
            <w:tcW w:w="5614" w:type="dxa"/>
            <w:tcBorders>
              <w:left w:val="nil"/>
              <w:right w:val="nil"/>
            </w:tcBorders>
            <w:vAlign w:val="center"/>
          </w:tcPr>
          <w:p w:rsidR="007108FA" w:rsidRPr="00CF2615" w:rsidRDefault="00A252A8" w:rsidP="00E9727D">
            <w:pPr>
              <w:spacing w:before="60" w:after="60"/>
              <w:rPr>
                <w:rFonts w:cs="Arial"/>
              </w:rPr>
            </w:pPr>
            <w:r>
              <w:rPr>
                <w:rFonts w:cs="Arial"/>
              </w:rPr>
              <w:t>School of IT and Business</w:t>
            </w:r>
          </w:p>
        </w:tc>
      </w:tr>
      <w:tr w:rsidR="007108FA" w:rsidRPr="00CF2615" w:rsidTr="00E9727D">
        <w:trPr>
          <w:trHeight w:val="340"/>
        </w:trPr>
        <w:tc>
          <w:tcPr>
            <w:tcW w:w="3402" w:type="dxa"/>
            <w:tcBorders>
              <w:left w:val="nil"/>
              <w:right w:val="nil"/>
            </w:tcBorders>
            <w:vAlign w:val="center"/>
          </w:tcPr>
          <w:p w:rsidR="007108FA" w:rsidRPr="00CF2615" w:rsidRDefault="007108FA" w:rsidP="00E9727D">
            <w:pPr>
              <w:spacing w:before="60" w:after="60"/>
              <w:rPr>
                <w:rFonts w:cs="Arial"/>
              </w:rPr>
            </w:pPr>
            <w:r w:rsidRPr="00CF2615">
              <w:rPr>
                <w:rFonts w:cs="Arial"/>
              </w:rPr>
              <w:t>Reports to</w:t>
            </w:r>
          </w:p>
        </w:tc>
        <w:tc>
          <w:tcPr>
            <w:tcW w:w="5614" w:type="dxa"/>
            <w:tcBorders>
              <w:left w:val="nil"/>
              <w:right w:val="nil"/>
            </w:tcBorders>
            <w:vAlign w:val="center"/>
          </w:tcPr>
          <w:p w:rsidR="007108FA" w:rsidRPr="00CF2615" w:rsidRDefault="007108FA" w:rsidP="00E9727D">
            <w:pPr>
              <w:spacing w:before="60" w:after="60"/>
              <w:rPr>
                <w:rFonts w:cs="Arial"/>
              </w:rPr>
            </w:pPr>
            <w:r w:rsidRPr="00CF2615">
              <w:rPr>
                <w:rFonts w:cs="Arial"/>
              </w:rPr>
              <w:t xml:space="preserve">Head of School </w:t>
            </w:r>
            <w:r>
              <w:rPr>
                <w:rFonts w:cs="Arial"/>
              </w:rPr>
              <w:t>IT</w:t>
            </w:r>
            <w:r w:rsidR="00A252A8">
              <w:rPr>
                <w:rFonts w:cs="Arial"/>
              </w:rPr>
              <w:t xml:space="preserve"> and Business</w:t>
            </w:r>
          </w:p>
        </w:tc>
      </w:tr>
      <w:tr w:rsidR="007108FA" w:rsidRPr="00CF2615" w:rsidTr="00E9727D">
        <w:trPr>
          <w:trHeight w:val="340"/>
        </w:trPr>
        <w:tc>
          <w:tcPr>
            <w:tcW w:w="3402" w:type="dxa"/>
            <w:tcBorders>
              <w:left w:val="nil"/>
              <w:right w:val="nil"/>
            </w:tcBorders>
            <w:vAlign w:val="center"/>
          </w:tcPr>
          <w:p w:rsidR="007108FA" w:rsidRPr="00CF2615" w:rsidRDefault="007108FA" w:rsidP="00E9727D">
            <w:pPr>
              <w:spacing w:before="60" w:after="60"/>
              <w:rPr>
                <w:rFonts w:cs="Arial"/>
              </w:rPr>
            </w:pPr>
            <w:r w:rsidRPr="00CF2615">
              <w:rPr>
                <w:rFonts w:cs="Arial"/>
              </w:rPr>
              <w:t>Location</w:t>
            </w:r>
          </w:p>
        </w:tc>
        <w:tc>
          <w:tcPr>
            <w:tcW w:w="5614" w:type="dxa"/>
            <w:tcBorders>
              <w:left w:val="nil"/>
              <w:right w:val="nil"/>
            </w:tcBorders>
            <w:vAlign w:val="center"/>
          </w:tcPr>
          <w:p w:rsidR="007108FA" w:rsidRPr="00CF2615" w:rsidRDefault="007108FA" w:rsidP="00E9727D">
            <w:pPr>
              <w:spacing w:before="60" w:after="60"/>
              <w:rPr>
                <w:rFonts w:cs="Arial"/>
              </w:rPr>
            </w:pPr>
            <w:r>
              <w:rPr>
                <w:rFonts w:cs="Arial"/>
              </w:rPr>
              <w:t>Petone, Porirua, Wellington</w:t>
            </w:r>
          </w:p>
        </w:tc>
      </w:tr>
      <w:tr w:rsidR="007108FA" w:rsidRPr="00CF2615" w:rsidTr="00E9727D">
        <w:trPr>
          <w:trHeight w:val="340"/>
        </w:trPr>
        <w:tc>
          <w:tcPr>
            <w:tcW w:w="3402" w:type="dxa"/>
            <w:tcBorders>
              <w:left w:val="nil"/>
              <w:right w:val="nil"/>
            </w:tcBorders>
            <w:vAlign w:val="center"/>
          </w:tcPr>
          <w:p w:rsidR="007108FA" w:rsidRPr="00CF2615" w:rsidRDefault="007108FA" w:rsidP="00E9727D">
            <w:pPr>
              <w:spacing w:before="60" w:after="60"/>
              <w:rPr>
                <w:rFonts w:cs="Arial"/>
              </w:rPr>
            </w:pPr>
            <w:r w:rsidRPr="00CF2615">
              <w:rPr>
                <w:rFonts w:cs="Arial"/>
              </w:rPr>
              <w:t>Date</w:t>
            </w:r>
          </w:p>
        </w:tc>
        <w:tc>
          <w:tcPr>
            <w:tcW w:w="5614" w:type="dxa"/>
            <w:tcBorders>
              <w:left w:val="nil"/>
              <w:right w:val="nil"/>
            </w:tcBorders>
            <w:vAlign w:val="center"/>
          </w:tcPr>
          <w:p w:rsidR="007108FA" w:rsidRPr="00CF2615" w:rsidRDefault="00A252A8" w:rsidP="00A252A8">
            <w:pPr>
              <w:spacing w:before="60" w:after="60"/>
              <w:rPr>
                <w:rFonts w:cs="Arial"/>
              </w:rPr>
            </w:pPr>
            <w:r>
              <w:rPr>
                <w:rFonts w:cs="Arial"/>
              </w:rPr>
              <w:t>19 December 2019</w:t>
            </w:r>
          </w:p>
        </w:tc>
      </w:tr>
    </w:tbl>
    <w:p w:rsidR="007108FA" w:rsidRPr="006F33C8" w:rsidRDefault="007108FA" w:rsidP="007108FA">
      <w:pPr>
        <w:spacing w:after="0"/>
        <w:rPr>
          <w:rFonts w:cs="Arial"/>
          <w:sz w:val="20"/>
          <w:szCs w:val="20"/>
        </w:rPr>
      </w:pPr>
    </w:p>
    <w:tbl>
      <w:tblPr>
        <w:tblStyle w:val="TableGrid"/>
        <w:tblW w:w="0" w:type="auto"/>
        <w:tblLook w:val="04A0" w:firstRow="1" w:lastRow="0" w:firstColumn="1" w:lastColumn="0" w:noHBand="0" w:noVBand="1"/>
      </w:tblPr>
      <w:tblGrid>
        <w:gridCol w:w="9016"/>
      </w:tblGrid>
      <w:tr w:rsidR="007108FA" w:rsidRPr="006F33C8" w:rsidTr="00E9727D">
        <w:trPr>
          <w:trHeight w:val="442"/>
        </w:trPr>
        <w:tc>
          <w:tcPr>
            <w:tcW w:w="9016" w:type="dxa"/>
            <w:tcBorders>
              <w:left w:val="nil"/>
              <w:right w:val="nil"/>
            </w:tcBorders>
            <w:shd w:val="clear" w:color="auto" w:fill="F2F2F2" w:themeFill="background1" w:themeFillShade="F2"/>
            <w:vAlign w:val="center"/>
          </w:tcPr>
          <w:p w:rsidR="007108FA" w:rsidRPr="00B908F3" w:rsidRDefault="007108FA" w:rsidP="00E9727D">
            <w:pPr>
              <w:rPr>
                <w:rFonts w:cs="Arial"/>
                <w:b/>
                <w:szCs w:val="24"/>
              </w:rPr>
            </w:pPr>
            <w:r w:rsidRPr="00B908F3">
              <w:rPr>
                <w:rFonts w:cs="Arial"/>
                <w:b/>
                <w:szCs w:val="24"/>
              </w:rPr>
              <w:t>WelTec &amp; Whitireia: Our Purpose</w:t>
            </w:r>
          </w:p>
        </w:tc>
      </w:tr>
    </w:tbl>
    <w:p w:rsidR="007108FA" w:rsidRPr="006F33C8" w:rsidRDefault="007108FA" w:rsidP="007108FA">
      <w:pPr>
        <w:spacing w:line="240" w:lineRule="atLeast"/>
        <w:rPr>
          <w:rFonts w:eastAsia="Arial" w:cs="Arial"/>
          <w:lang w:val="en-US"/>
        </w:rPr>
      </w:pPr>
      <w:r w:rsidRPr="006F33C8">
        <w:rPr>
          <w:rFonts w:eastAsia="Arial" w:cs="Arial"/>
          <w:lang w:val="en-US"/>
        </w:rPr>
        <w:t xml:space="preserve">Whitireia Community Polytechnic (Te Kura Matatini o Whitireia) and Wellington Institute of Technology (WelTec) (Te Whare Wānanga o </w:t>
      </w:r>
      <w:proofErr w:type="gramStart"/>
      <w:r w:rsidRPr="006F33C8">
        <w:rPr>
          <w:rFonts w:eastAsia="Arial" w:cs="Arial"/>
          <w:lang w:val="en-US"/>
        </w:rPr>
        <w:t>te</w:t>
      </w:r>
      <w:proofErr w:type="gramEnd"/>
      <w:r w:rsidRPr="006F33C8">
        <w:rPr>
          <w:rFonts w:eastAsia="Arial" w:cs="Arial"/>
          <w:lang w:val="en-US"/>
        </w:rPr>
        <w:t xml:space="preserve"> Awakairangi) are highly respected institutes of technology established under the Education Act. In 2012 the institutes formed a strategic partnership to build on the strengths of the existing institutions through greater collaboration. The key driver of the partnership is putting students first and together we serve around 15,000 students every year in the Wellington region and across New Zealand.</w:t>
      </w:r>
    </w:p>
    <w:p w:rsidR="007108FA" w:rsidRPr="006F33C8" w:rsidRDefault="007108FA" w:rsidP="007108FA">
      <w:pPr>
        <w:spacing w:line="240" w:lineRule="atLeast"/>
        <w:rPr>
          <w:rFonts w:eastAsia="Arial" w:cs="Arial"/>
          <w:lang w:val="en-US"/>
        </w:rPr>
      </w:pPr>
      <w:r w:rsidRPr="006F33C8">
        <w:rPr>
          <w:rFonts w:eastAsia="Arial" w:cs="Arial"/>
          <w:lang w:val="en-US"/>
        </w:rPr>
        <w:t xml:space="preserve">WelTec and Whitireia change lives. We provide professional, vocational, and foundation education where students learn the real skills they need to build careers and successful productive lives. We work collaboratively with employers to ensure our training is relevant and we contribute to the economic and social well-being of our communities by providing people with the applied and life skills needed for success. We do this for school leavers, those in employment who are upskilling, and those returning to work or changing careers. We offer all levels from foundation courses to </w:t>
      </w:r>
      <w:r>
        <w:rPr>
          <w:rFonts w:eastAsia="Arial" w:cs="Arial"/>
          <w:lang w:val="en-US"/>
        </w:rPr>
        <w:t xml:space="preserve">specialised </w:t>
      </w:r>
      <w:r w:rsidRPr="006F33C8">
        <w:rPr>
          <w:rFonts w:eastAsia="Arial" w:cs="Arial"/>
          <w:lang w:val="en-US"/>
        </w:rPr>
        <w:t xml:space="preserve">Masters </w:t>
      </w:r>
      <w:proofErr w:type="gramStart"/>
      <w:r w:rsidRPr="006F33C8">
        <w:rPr>
          <w:rFonts w:eastAsia="Arial" w:cs="Arial"/>
          <w:lang w:val="en-US"/>
        </w:rPr>
        <w:t>degrees</w:t>
      </w:r>
      <w:proofErr w:type="gramEnd"/>
      <w:r w:rsidRPr="006F33C8">
        <w:rPr>
          <w:rFonts w:eastAsia="Arial" w:cs="Arial"/>
          <w:lang w:val="en-US"/>
        </w:rPr>
        <w:t>, and in a huge range of subjects – from arts to veterinary nursing.</w:t>
      </w:r>
    </w:p>
    <w:p w:rsidR="007108FA" w:rsidRPr="006F33C8" w:rsidRDefault="007108FA" w:rsidP="007108FA">
      <w:pPr>
        <w:spacing w:after="240" w:line="240" w:lineRule="atLeast"/>
        <w:rPr>
          <w:rFonts w:eastAsia="Arial" w:cs="Arial"/>
          <w:lang w:val="en-US"/>
        </w:rPr>
      </w:pPr>
      <w:r w:rsidRPr="006F33C8">
        <w:rPr>
          <w:rFonts w:eastAsia="Arial" w:cs="Arial"/>
          <w:lang w:val="en-US"/>
        </w:rPr>
        <w:t>What we do is important and we are proud to be able to say that we do it very well – Whitireia and WelTec are consistently among the highest performing institutes of technology in New Zealand.</w:t>
      </w:r>
    </w:p>
    <w:tbl>
      <w:tblPr>
        <w:tblStyle w:val="TableGrid"/>
        <w:tblW w:w="0" w:type="auto"/>
        <w:tblLook w:val="04A0" w:firstRow="1" w:lastRow="0" w:firstColumn="1" w:lastColumn="0" w:noHBand="0" w:noVBand="1"/>
      </w:tblPr>
      <w:tblGrid>
        <w:gridCol w:w="9016"/>
      </w:tblGrid>
      <w:tr w:rsidR="007108FA" w:rsidRPr="006F33C8" w:rsidTr="00E9727D">
        <w:trPr>
          <w:trHeight w:val="442"/>
        </w:trPr>
        <w:tc>
          <w:tcPr>
            <w:tcW w:w="9016" w:type="dxa"/>
            <w:tcBorders>
              <w:left w:val="nil"/>
              <w:right w:val="nil"/>
            </w:tcBorders>
            <w:shd w:val="clear" w:color="auto" w:fill="F2F2F2" w:themeFill="background1" w:themeFillShade="F2"/>
            <w:vAlign w:val="center"/>
          </w:tcPr>
          <w:p w:rsidR="007108FA" w:rsidRPr="00B908F3" w:rsidRDefault="007108FA" w:rsidP="00E9727D">
            <w:pPr>
              <w:rPr>
                <w:rFonts w:cs="Arial"/>
                <w:b/>
                <w:szCs w:val="24"/>
              </w:rPr>
            </w:pPr>
            <w:r w:rsidRPr="00B908F3">
              <w:rPr>
                <w:rFonts w:cs="Arial"/>
                <w:b/>
                <w:szCs w:val="24"/>
              </w:rPr>
              <w:t>Our Guiding Principles</w:t>
            </w:r>
          </w:p>
        </w:tc>
      </w:tr>
    </w:tbl>
    <w:p w:rsidR="007108FA" w:rsidRPr="006F33C8" w:rsidRDefault="007108FA" w:rsidP="007108FA">
      <w:pPr>
        <w:spacing w:after="60" w:line="240" w:lineRule="atLeast"/>
        <w:rPr>
          <w:rFonts w:eastAsia="Arial" w:cs="Arial"/>
          <w:lang w:val="en-US"/>
        </w:rPr>
      </w:pPr>
      <w:r w:rsidRPr="006F33C8">
        <w:rPr>
          <w:rFonts w:eastAsia="Arial" w:cs="Arial"/>
          <w:lang w:val="en-US"/>
        </w:rPr>
        <w:t xml:space="preserve">We put people at the heart of everything we do. </w:t>
      </w:r>
      <w:r>
        <w:rPr>
          <w:rFonts w:eastAsia="Arial" w:cs="Arial"/>
          <w:lang w:val="en-US"/>
        </w:rPr>
        <w:t>P</w:t>
      </w:r>
      <w:r w:rsidRPr="006F33C8">
        <w:rPr>
          <w:rFonts w:eastAsia="Arial" w:cs="Arial"/>
          <w:lang w:val="en-US"/>
        </w:rPr>
        <w:t xml:space="preserve">rinciples </w:t>
      </w:r>
      <w:r>
        <w:rPr>
          <w:rFonts w:eastAsia="Arial" w:cs="Arial"/>
          <w:lang w:val="en-US"/>
        </w:rPr>
        <w:t>that underpin</w:t>
      </w:r>
      <w:r w:rsidRPr="006F33C8">
        <w:rPr>
          <w:rFonts w:eastAsia="Arial" w:cs="Arial"/>
          <w:lang w:val="en-US"/>
        </w:rPr>
        <w:t xml:space="preserve"> the way we operate include:</w:t>
      </w:r>
    </w:p>
    <w:p w:rsidR="007108FA" w:rsidRPr="00302A43" w:rsidRDefault="007108FA" w:rsidP="007108FA">
      <w:pPr>
        <w:spacing w:after="0"/>
        <w:rPr>
          <w:rFonts w:eastAsia="Arial" w:cs="Arial"/>
        </w:rPr>
      </w:pPr>
      <w:r w:rsidRPr="00302A43">
        <w:rPr>
          <w:rFonts w:eastAsia="Arial" w:cs="Arial"/>
          <w:b/>
          <w:lang w:val="en-US"/>
        </w:rPr>
        <w:t>Te Tiriti o Waitangi</w:t>
      </w:r>
      <w:r w:rsidRPr="00302A43">
        <w:rPr>
          <w:rFonts w:eastAsia="Arial" w:cs="Arial"/>
          <w:lang w:val="en-US"/>
        </w:rPr>
        <w:t xml:space="preserve"> – </w:t>
      </w:r>
      <w:r w:rsidRPr="00302A43">
        <w:rPr>
          <w:rFonts w:eastAsia="Arial" w:cs="Arial"/>
        </w:rPr>
        <w:t>understanding that the Te Tiriti o Waitangi is foundational to every aspect of the education system and the relevant principles need to be operationalised in our organisations.</w:t>
      </w:r>
    </w:p>
    <w:p w:rsidR="007108FA" w:rsidRPr="006F33C8" w:rsidRDefault="007108FA" w:rsidP="007108FA">
      <w:pPr>
        <w:spacing w:after="60" w:line="240" w:lineRule="atLeast"/>
        <w:rPr>
          <w:rFonts w:eastAsia="Arial" w:cs="Arial"/>
          <w:lang w:val="en-US"/>
        </w:rPr>
      </w:pPr>
      <w:r w:rsidRPr="006F33C8">
        <w:rPr>
          <w:rFonts w:eastAsia="Arial" w:cs="Arial"/>
          <w:b/>
          <w:lang w:val="en-US"/>
        </w:rPr>
        <w:t>Flexibility</w:t>
      </w:r>
      <w:r w:rsidRPr="006F33C8">
        <w:rPr>
          <w:rFonts w:eastAsia="Arial" w:cs="Arial"/>
          <w:lang w:val="en-US"/>
        </w:rPr>
        <w:t xml:space="preserve"> – providing for the diverse needs of learners through blended and adaptable teaching and learning models and engaging and valuing students as individuals with unique needs and aspirations.</w:t>
      </w:r>
    </w:p>
    <w:p w:rsidR="007108FA" w:rsidRPr="006F33C8" w:rsidRDefault="007108FA" w:rsidP="007108FA">
      <w:pPr>
        <w:spacing w:after="60" w:line="240" w:lineRule="atLeast"/>
        <w:rPr>
          <w:rFonts w:eastAsia="Arial" w:cs="Arial"/>
          <w:lang w:val="en-US"/>
        </w:rPr>
      </w:pPr>
      <w:r w:rsidRPr="006F33C8">
        <w:rPr>
          <w:rFonts w:eastAsia="Arial" w:cs="Arial"/>
          <w:b/>
          <w:lang w:val="en-US"/>
        </w:rPr>
        <w:lastRenderedPageBreak/>
        <w:t>Community engagement</w:t>
      </w:r>
      <w:r w:rsidRPr="006F33C8">
        <w:rPr>
          <w:rFonts w:eastAsia="Arial" w:cs="Arial"/>
          <w:lang w:val="en-US"/>
        </w:rPr>
        <w:t xml:space="preserve"> – engaging actively with Iwi and priority groups to encourage participation and success; alignment with secondary schools to provide seamless transitions into tertiary study; close involvement with local communities and economic bodies.</w:t>
      </w:r>
    </w:p>
    <w:p w:rsidR="007108FA" w:rsidRPr="006F33C8" w:rsidRDefault="007108FA" w:rsidP="007108FA">
      <w:pPr>
        <w:spacing w:after="60" w:line="240" w:lineRule="atLeast"/>
        <w:rPr>
          <w:rFonts w:eastAsia="Arial" w:cs="Arial"/>
          <w:lang w:val="en-US"/>
        </w:rPr>
      </w:pPr>
      <w:r w:rsidRPr="006F33C8">
        <w:rPr>
          <w:rFonts w:eastAsia="Arial" w:cs="Arial"/>
          <w:b/>
          <w:lang w:val="en-US"/>
        </w:rPr>
        <w:t>Active collaboration</w:t>
      </w:r>
      <w:r w:rsidRPr="006F33C8">
        <w:rPr>
          <w:rFonts w:eastAsia="Arial" w:cs="Arial"/>
          <w:lang w:val="en-US"/>
        </w:rPr>
        <w:t xml:space="preserve"> – working hand-in-hand with industry and employers to ensure the relevance of ITP education to the needs of industry. Providing real-world learning experiences for students, increasing industry productivity through sharing knowledge and research and collaborating with Government to align with broader N</w:t>
      </w:r>
      <w:r>
        <w:rPr>
          <w:rFonts w:eastAsia="Arial" w:cs="Arial"/>
          <w:lang w:val="en-US"/>
        </w:rPr>
        <w:t>Z</w:t>
      </w:r>
      <w:r w:rsidRPr="006F33C8">
        <w:rPr>
          <w:rFonts w:eastAsia="Arial" w:cs="Arial"/>
          <w:lang w:val="en-US"/>
        </w:rPr>
        <w:t xml:space="preserve"> objectives and resources.</w:t>
      </w:r>
    </w:p>
    <w:p w:rsidR="007108FA" w:rsidRPr="006F33C8" w:rsidRDefault="007108FA" w:rsidP="007108FA">
      <w:pPr>
        <w:spacing w:after="60" w:line="240" w:lineRule="atLeast"/>
        <w:rPr>
          <w:rFonts w:eastAsia="Arial" w:cs="Arial"/>
          <w:lang w:val="en-US"/>
        </w:rPr>
      </w:pPr>
      <w:r w:rsidRPr="006F33C8">
        <w:rPr>
          <w:rFonts w:eastAsia="Arial" w:cs="Arial"/>
          <w:b/>
          <w:lang w:val="en-US"/>
        </w:rPr>
        <w:t>Leadership</w:t>
      </w:r>
      <w:r w:rsidRPr="006F33C8">
        <w:rPr>
          <w:rFonts w:eastAsia="Arial" w:cs="Arial"/>
          <w:lang w:val="en-US"/>
        </w:rPr>
        <w:t xml:space="preserve"> – providing a framework and vision for the ITP sector in N</w:t>
      </w:r>
      <w:r>
        <w:rPr>
          <w:rFonts w:eastAsia="Arial" w:cs="Arial"/>
          <w:lang w:val="en-US"/>
        </w:rPr>
        <w:t xml:space="preserve">Z </w:t>
      </w:r>
      <w:r w:rsidRPr="006F33C8">
        <w:rPr>
          <w:rFonts w:eastAsia="Arial" w:cs="Arial"/>
          <w:lang w:val="en-US"/>
        </w:rPr>
        <w:t>that garners</w:t>
      </w:r>
      <w:r>
        <w:rPr>
          <w:rFonts w:eastAsia="Arial" w:cs="Arial"/>
          <w:lang w:val="en-US"/>
        </w:rPr>
        <w:t xml:space="preserve"> support </w:t>
      </w:r>
      <w:r w:rsidRPr="006F33C8">
        <w:rPr>
          <w:rFonts w:eastAsia="Arial" w:cs="Arial"/>
          <w:lang w:val="en-US"/>
        </w:rPr>
        <w:t>from education providers, Government, industry, learners, their influencers and the</w:t>
      </w:r>
      <w:r>
        <w:rPr>
          <w:rFonts w:eastAsia="Arial" w:cs="Arial"/>
          <w:lang w:val="en-US"/>
        </w:rPr>
        <w:t xml:space="preserve"> communities </w:t>
      </w:r>
      <w:r w:rsidRPr="006F33C8">
        <w:rPr>
          <w:rFonts w:eastAsia="Arial" w:cs="Arial"/>
          <w:lang w:val="en-US"/>
        </w:rPr>
        <w:t>we serve.</w:t>
      </w:r>
    </w:p>
    <w:p w:rsidR="007108FA" w:rsidRPr="006F33C8" w:rsidRDefault="007108FA" w:rsidP="007108FA">
      <w:pPr>
        <w:spacing w:after="240" w:line="240" w:lineRule="atLeast"/>
        <w:rPr>
          <w:rFonts w:cs="Arial"/>
          <w:sz w:val="20"/>
          <w:szCs w:val="20"/>
        </w:rPr>
      </w:pPr>
      <w:r w:rsidRPr="006F33C8">
        <w:rPr>
          <w:rFonts w:eastAsia="Arial" w:cs="Arial"/>
          <w:b/>
          <w:lang w:val="en-US"/>
        </w:rPr>
        <w:t>Advancement of New Zealand</w:t>
      </w:r>
      <w:r w:rsidRPr="006F33C8">
        <w:rPr>
          <w:rFonts w:eastAsia="Arial" w:cs="Arial"/>
          <w:lang w:val="en-US"/>
        </w:rPr>
        <w:t xml:space="preserve"> – providing measurable economic and social benefit to N</w:t>
      </w:r>
      <w:r>
        <w:rPr>
          <w:rFonts w:eastAsia="Arial" w:cs="Arial"/>
          <w:lang w:val="en-US"/>
        </w:rPr>
        <w:t xml:space="preserve">Z </w:t>
      </w:r>
      <w:r w:rsidRPr="006F33C8">
        <w:rPr>
          <w:rFonts w:eastAsia="Arial" w:cs="Arial"/>
          <w:lang w:val="en-US"/>
        </w:rPr>
        <w:t>through increasing capability and employability of students, actively driving growth in international student engagement (onshore and offshore), building economic resilience, entrepreneurial capability and a skill base that is transferable and transportable on a global basis.</w:t>
      </w:r>
    </w:p>
    <w:tbl>
      <w:tblPr>
        <w:tblStyle w:val="TableGrid"/>
        <w:tblW w:w="0" w:type="auto"/>
        <w:tblLook w:val="04A0" w:firstRow="1" w:lastRow="0" w:firstColumn="1" w:lastColumn="0" w:noHBand="0" w:noVBand="1"/>
      </w:tblPr>
      <w:tblGrid>
        <w:gridCol w:w="9016"/>
      </w:tblGrid>
      <w:tr w:rsidR="007108FA" w:rsidRPr="006F33C8" w:rsidTr="00E9727D">
        <w:trPr>
          <w:trHeight w:val="442"/>
        </w:trPr>
        <w:tc>
          <w:tcPr>
            <w:tcW w:w="9016" w:type="dxa"/>
            <w:tcBorders>
              <w:left w:val="nil"/>
              <w:right w:val="nil"/>
            </w:tcBorders>
            <w:shd w:val="clear" w:color="auto" w:fill="F2F2F2" w:themeFill="background1" w:themeFillShade="F2"/>
            <w:vAlign w:val="center"/>
          </w:tcPr>
          <w:p w:rsidR="007108FA" w:rsidRPr="00B908F3" w:rsidRDefault="007108FA" w:rsidP="00E9727D">
            <w:pPr>
              <w:rPr>
                <w:rFonts w:cs="Arial"/>
                <w:b/>
                <w:szCs w:val="24"/>
              </w:rPr>
            </w:pPr>
            <w:r w:rsidRPr="00B908F3">
              <w:rPr>
                <w:rFonts w:cs="Arial"/>
                <w:b/>
                <w:szCs w:val="24"/>
              </w:rPr>
              <w:t>Position Purpose</w:t>
            </w:r>
          </w:p>
        </w:tc>
      </w:tr>
    </w:tbl>
    <w:p w:rsidR="007108FA" w:rsidRDefault="007108FA" w:rsidP="007108FA">
      <w:pPr>
        <w:spacing w:before="60" w:after="60" w:line="240" w:lineRule="atLeast"/>
        <w:rPr>
          <w:rFonts w:cs="Arial"/>
          <w:lang w:val="en-US"/>
        </w:rPr>
      </w:pPr>
      <w:r w:rsidRPr="00C86597">
        <w:rPr>
          <w:rFonts w:cs="Arial"/>
          <w:lang w:val="en-US"/>
        </w:rPr>
        <w:t xml:space="preserve">To </w:t>
      </w:r>
      <w:r>
        <w:rPr>
          <w:rFonts w:cs="Arial"/>
          <w:lang w:val="en-US"/>
        </w:rPr>
        <w:t>lead and manage a team of academic staff teaching across one or more programmes and ensure a high standard of teaching and an effective learning environment for students</w:t>
      </w:r>
    </w:p>
    <w:p w:rsidR="007108FA" w:rsidRDefault="007108FA" w:rsidP="007108FA">
      <w:pPr>
        <w:spacing w:after="60" w:line="240" w:lineRule="atLeast"/>
        <w:rPr>
          <w:rFonts w:cs="Arial"/>
          <w:lang w:val="en-US"/>
        </w:rPr>
      </w:pPr>
      <w:r>
        <w:rPr>
          <w:rFonts w:cs="Arial"/>
          <w:lang w:val="en-US"/>
        </w:rPr>
        <w:t>To lead and manage the development and delivery of quality programmes that meet the needs of students/ITOs/employers/communities and also meet NZQA standards.</w:t>
      </w:r>
    </w:p>
    <w:p w:rsidR="007108FA" w:rsidRDefault="007108FA" w:rsidP="007108FA">
      <w:pPr>
        <w:spacing w:after="60" w:line="240" w:lineRule="atLeast"/>
        <w:rPr>
          <w:rFonts w:cs="Arial"/>
          <w:lang w:val="en-US"/>
        </w:rPr>
      </w:pPr>
      <w:r>
        <w:rPr>
          <w:rFonts w:cs="Arial"/>
          <w:lang w:val="en-US"/>
        </w:rPr>
        <w:t>To contribute to the strategic development and leadership of the School and wider organization.</w:t>
      </w:r>
    </w:p>
    <w:p w:rsidR="007108FA" w:rsidRPr="00C86597" w:rsidRDefault="007108FA" w:rsidP="007108FA">
      <w:pPr>
        <w:spacing w:after="60" w:line="240" w:lineRule="atLeast"/>
        <w:rPr>
          <w:rFonts w:cs="Arial"/>
          <w:lang w:val="en-US"/>
        </w:rPr>
      </w:pPr>
      <w:r>
        <w:rPr>
          <w:rFonts w:cs="Arial"/>
          <w:lang w:val="en-US"/>
        </w:rPr>
        <w:t xml:space="preserve">Each Programme Manager </w:t>
      </w:r>
      <w:r w:rsidRPr="00C86597">
        <w:rPr>
          <w:rFonts w:cs="Arial"/>
          <w:lang w:val="en-US"/>
        </w:rPr>
        <w:t>is a member of the School Leadership Team.</w:t>
      </w:r>
    </w:p>
    <w:p w:rsidR="007108FA" w:rsidRPr="001D4CB4" w:rsidRDefault="007108FA" w:rsidP="007108FA">
      <w:pPr>
        <w:spacing w:line="240" w:lineRule="atLeast"/>
        <w:rPr>
          <w:rFonts w:eastAsia="Arial" w:cs="Arial"/>
          <w:i/>
          <w:lang w:val="en-US"/>
        </w:rPr>
      </w:pPr>
      <w:r w:rsidRPr="001D4CB4">
        <w:rPr>
          <w:rFonts w:eastAsia="Arial" w:cs="Arial"/>
          <w:b/>
          <w:i/>
          <w:lang w:val="en-US"/>
        </w:rPr>
        <w:t>Note:</w:t>
      </w:r>
      <w:r w:rsidRPr="001D4CB4">
        <w:rPr>
          <w:rFonts w:eastAsia="Arial" w:cs="Arial"/>
          <w:i/>
          <w:lang w:val="en-US"/>
        </w:rPr>
        <w:t xml:space="preserve"> The responsibilities of this position are expected to change over time as WelTec and Whitireia respond to changing needs. The incumbent is expected to adapt as the environment evolves. To ensure the focus of responsibilities remains up-to-date, the high level description below </w:t>
      </w:r>
      <w:r>
        <w:rPr>
          <w:rFonts w:eastAsia="Arial" w:cs="Arial"/>
          <w:i/>
          <w:lang w:val="en-US"/>
        </w:rPr>
        <w:t xml:space="preserve">will </w:t>
      </w:r>
      <w:r w:rsidRPr="001D4CB4">
        <w:rPr>
          <w:rFonts w:eastAsia="Arial" w:cs="Arial"/>
          <w:i/>
          <w:lang w:val="en-US"/>
        </w:rPr>
        <w:t xml:space="preserve">be supported by short term roll-over action plans prepared by the incumbent and agreed with </w:t>
      </w:r>
      <w:r>
        <w:rPr>
          <w:rFonts w:eastAsia="Arial" w:cs="Arial"/>
          <w:i/>
          <w:lang w:val="en-US"/>
        </w:rPr>
        <w:t xml:space="preserve">their </w:t>
      </w:r>
      <w:r w:rsidRPr="001D4CB4">
        <w:rPr>
          <w:rFonts w:eastAsia="Arial" w:cs="Arial"/>
          <w:i/>
          <w:lang w:val="en-US"/>
        </w:rPr>
        <w:t xml:space="preserve">manager. </w:t>
      </w:r>
    </w:p>
    <w:tbl>
      <w:tblPr>
        <w:tblStyle w:val="TableGrid"/>
        <w:tblW w:w="0" w:type="auto"/>
        <w:tblLook w:val="04A0" w:firstRow="1" w:lastRow="0" w:firstColumn="1" w:lastColumn="0" w:noHBand="0" w:noVBand="1"/>
      </w:tblPr>
      <w:tblGrid>
        <w:gridCol w:w="9016"/>
      </w:tblGrid>
      <w:tr w:rsidR="007108FA" w:rsidRPr="006F33C8" w:rsidTr="00E9727D">
        <w:trPr>
          <w:trHeight w:val="442"/>
        </w:trPr>
        <w:tc>
          <w:tcPr>
            <w:tcW w:w="9016" w:type="dxa"/>
            <w:tcBorders>
              <w:left w:val="nil"/>
              <w:right w:val="nil"/>
            </w:tcBorders>
            <w:shd w:val="clear" w:color="auto" w:fill="F2F2F2" w:themeFill="background1" w:themeFillShade="F2"/>
            <w:vAlign w:val="center"/>
          </w:tcPr>
          <w:p w:rsidR="007108FA" w:rsidRPr="00B908F3" w:rsidRDefault="007108FA" w:rsidP="00E9727D">
            <w:pPr>
              <w:rPr>
                <w:rFonts w:cs="Arial"/>
                <w:b/>
                <w:szCs w:val="24"/>
              </w:rPr>
            </w:pPr>
            <w:r w:rsidRPr="00B908F3">
              <w:rPr>
                <w:rFonts w:cs="Arial"/>
                <w:b/>
                <w:szCs w:val="24"/>
              </w:rPr>
              <w:t>Functional Relationships</w:t>
            </w:r>
          </w:p>
        </w:tc>
      </w:tr>
    </w:tbl>
    <w:tbl>
      <w:tblPr>
        <w:tblW w:w="8789" w:type="dxa"/>
        <w:tblLook w:val="04A0" w:firstRow="1" w:lastRow="0" w:firstColumn="1" w:lastColumn="0" w:noHBand="0" w:noVBand="1"/>
      </w:tblPr>
      <w:tblGrid>
        <w:gridCol w:w="4253"/>
        <w:gridCol w:w="4536"/>
      </w:tblGrid>
      <w:tr w:rsidR="007108FA" w:rsidRPr="00714D32" w:rsidTr="00E9727D">
        <w:tc>
          <w:tcPr>
            <w:tcW w:w="4253" w:type="dxa"/>
          </w:tcPr>
          <w:p w:rsidR="007108FA" w:rsidRPr="00B908F3" w:rsidRDefault="007108FA" w:rsidP="00E9727D">
            <w:pPr>
              <w:spacing w:after="60" w:line="240" w:lineRule="atLeast"/>
              <w:rPr>
                <w:rFonts w:cs="Arial"/>
                <w:b/>
                <w:color w:val="000000"/>
                <w:lang w:val="en-AU" w:eastAsia="en-AU"/>
              </w:rPr>
            </w:pPr>
            <w:r w:rsidRPr="00B908F3">
              <w:rPr>
                <w:rFonts w:cs="Arial"/>
                <w:b/>
                <w:color w:val="000000"/>
                <w:lang w:val="en-AU" w:eastAsia="en-AU"/>
              </w:rPr>
              <w:t>Internal</w:t>
            </w:r>
          </w:p>
        </w:tc>
        <w:tc>
          <w:tcPr>
            <w:tcW w:w="4536" w:type="dxa"/>
          </w:tcPr>
          <w:p w:rsidR="007108FA" w:rsidRPr="00B908F3" w:rsidRDefault="007108FA" w:rsidP="00E9727D">
            <w:pPr>
              <w:spacing w:after="60" w:line="240" w:lineRule="atLeast"/>
              <w:rPr>
                <w:rFonts w:cs="Arial"/>
                <w:b/>
                <w:color w:val="000000"/>
                <w:lang w:val="en-AU" w:eastAsia="en-AU"/>
              </w:rPr>
            </w:pPr>
            <w:r w:rsidRPr="00B908F3">
              <w:rPr>
                <w:rFonts w:cs="Arial"/>
                <w:b/>
                <w:color w:val="000000"/>
                <w:lang w:val="en-AU" w:eastAsia="en-AU"/>
              </w:rPr>
              <w:t>External</w:t>
            </w:r>
          </w:p>
        </w:tc>
      </w:tr>
      <w:tr w:rsidR="007108FA" w:rsidRPr="00714D32" w:rsidTr="00E9727D">
        <w:tc>
          <w:tcPr>
            <w:tcW w:w="4253" w:type="dxa"/>
          </w:tcPr>
          <w:p w:rsidR="007108FA" w:rsidRDefault="007108FA" w:rsidP="00E9727D">
            <w:pPr>
              <w:spacing w:after="40" w:line="240" w:lineRule="atLeast"/>
              <w:rPr>
                <w:rFonts w:cs="Arial"/>
                <w:color w:val="000000"/>
                <w:lang w:val="en-AU" w:eastAsia="en-AU"/>
              </w:rPr>
            </w:pPr>
            <w:r>
              <w:rPr>
                <w:rFonts w:cs="Arial"/>
                <w:color w:val="000000"/>
                <w:lang w:val="en-AU" w:eastAsia="en-AU"/>
              </w:rPr>
              <w:t xml:space="preserve">Head of School </w:t>
            </w:r>
          </w:p>
          <w:p w:rsidR="007108FA" w:rsidRDefault="007108FA" w:rsidP="00E9727D">
            <w:pPr>
              <w:spacing w:after="40" w:line="240" w:lineRule="atLeast"/>
              <w:rPr>
                <w:rFonts w:cs="Arial"/>
                <w:color w:val="000000"/>
                <w:lang w:val="en-AU" w:eastAsia="en-AU"/>
              </w:rPr>
            </w:pPr>
            <w:r>
              <w:rPr>
                <w:rFonts w:cs="Arial"/>
                <w:color w:val="000000"/>
                <w:lang w:val="en-AU" w:eastAsia="en-AU"/>
              </w:rPr>
              <w:t>Portfolio/Programme academic staff</w:t>
            </w:r>
          </w:p>
          <w:p w:rsidR="007108FA" w:rsidRDefault="007108FA" w:rsidP="00E9727D">
            <w:pPr>
              <w:spacing w:after="40" w:line="240" w:lineRule="atLeast"/>
              <w:rPr>
                <w:rFonts w:cs="Arial"/>
                <w:color w:val="000000"/>
                <w:lang w:val="en-AU" w:eastAsia="en-AU"/>
              </w:rPr>
            </w:pPr>
            <w:r>
              <w:rPr>
                <w:rFonts w:cs="Arial"/>
                <w:color w:val="000000"/>
                <w:lang w:val="en-AU" w:eastAsia="en-AU"/>
              </w:rPr>
              <w:t>Centre Operations Manager</w:t>
            </w:r>
          </w:p>
          <w:p w:rsidR="007108FA" w:rsidRDefault="007108FA" w:rsidP="00E9727D">
            <w:pPr>
              <w:spacing w:after="40" w:line="240" w:lineRule="atLeast"/>
              <w:rPr>
                <w:rFonts w:cs="Arial"/>
                <w:color w:val="000000"/>
                <w:lang w:val="en-AU" w:eastAsia="en-AU"/>
              </w:rPr>
            </w:pPr>
            <w:r>
              <w:rPr>
                <w:rFonts w:cs="Arial"/>
                <w:color w:val="000000"/>
                <w:lang w:val="en-AU" w:eastAsia="en-AU"/>
              </w:rPr>
              <w:t>Other Centre and School Programme Managers and academic staff</w:t>
            </w:r>
          </w:p>
          <w:p w:rsidR="007108FA" w:rsidRDefault="007108FA" w:rsidP="00E9727D">
            <w:pPr>
              <w:spacing w:after="40" w:line="240" w:lineRule="atLeast"/>
              <w:rPr>
                <w:rFonts w:cs="Arial"/>
                <w:color w:val="000000"/>
                <w:lang w:val="en-AU" w:eastAsia="en-AU"/>
              </w:rPr>
            </w:pPr>
            <w:r>
              <w:rPr>
                <w:rFonts w:cs="Arial"/>
                <w:color w:val="000000"/>
                <w:lang w:val="en-AU" w:eastAsia="en-AU"/>
              </w:rPr>
              <w:t>Academic Advisors</w:t>
            </w:r>
          </w:p>
          <w:p w:rsidR="007108FA" w:rsidRDefault="007108FA" w:rsidP="00E9727D">
            <w:pPr>
              <w:spacing w:after="60" w:line="240" w:lineRule="atLeast"/>
              <w:rPr>
                <w:rFonts w:cs="Arial"/>
                <w:color w:val="000000"/>
                <w:lang w:val="en-AU" w:eastAsia="en-AU"/>
              </w:rPr>
            </w:pPr>
            <w:r w:rsidRPr="00B908F3">
              <w:rPr>
                <w:rFonts w:cs="Arial"/>
                <w:color w:val="000000"/>
                <w:lang w:val="en-AU" w:eastAsia="en-AU"/>
              </w:rPr>
              <w:t>People and Capability</w:t>
            </w:r>
          </w:p>
          <w:p w:rsidR="007108FA" w:rsidRPr="00AA24B9" w:rsidRDefault="007108FA" w:rsidP="00E9727D">
            <w:pPr>
              <w:spacing w:after="60" w:line="240" w:lineRule="atLeast"/>
              <w:rPr>
                <w:rFonts w:cs="Arial"/>
                <w:color w:val="000000"/>
                <w:u w:val="single"/>
                <w:lang w:val="en-AU" w:eastAsia="en-AU"/>
              </w:rPr>
            </w:pPr>
            <w:r w:rsidRPr="00B908F3">
              <w:rPr>
                <w:rFonts w:cs="Arial"/>
                <w:color w:val="000000"/>
                <w:lang w:val="en-AU" w:eastAsia="en-AU"/>
              </w:rPr>
              <w:t>Students</w:t>
            </w:r>
          </w:p>
        </w:tc>
        <w:tc>
          <w:tcPr>
            <w:tcW w:w="4536" w:type="dxa"/>
          </w:tcPr>
          <w:p w:rsidR="007108FA" w:rsidRDefault="007108FA" w:rsidP="00E9727D">
            <w:pPr>
              <w:spacing w:after="60" w:line="240" w:lineRule="atLeast"/>
              <w:rPr>
                <w:rFonts w:cs="Arial"/>
                <w:color w:val="000000"/>
                <w:lang w:val="en-AU" w:eastAsia="en-AU"/>
              </w:rPr>
            </w:pPr>
            <w:r>
              <w:rPr>
                <w:rFonts w:cs="Arial"/>
                <w:color w:val="000000"/>
                <w:lang w:val="en-AU" w:eastAsia="en-AU"/>
              </w:rPr>
              <w:t>Regulatory authorities</w:t>
            </w:r>
          </w:p>
          <w:p w:rsidR="007108FA" w:rsidRDefault="007108FA" w:rsidP="00E9727D">
            <w:pPr>
              <w:spacing w:after="60" w:line="240" w:lineRule="atLeast"/>
              <w:rPr>
                <w:rFonts w:cs="Arial"/>
                <w:color w:val="000000"/>
                <w:lang w:val="en-AU" w:eastAsia="en-AU"/>
              </w:rPr>
            </w:pPr>
            <w:r>
              <w:rPr>
                <w:rFonts w:cs="Arial"/>
                <w:color w:val="000000"/>
                <w:lang w:val="en-AU" w:eastAsia="en-AU"/>
              </w:rPr>
              <w:t>Industry organisations</w:t>
            </w:r>
          </w:p>
          <w:p w:rsidR="007108FA" w:rsidRPr="00B908F3" w:rsidRDefault="007108FA" w:rsidP="00E9727D">
            <w:pPr>
              <w:spacing w:after="60" w:line="240" w:lineRule="atLeast"/>
              <w:rPr>
                <w:rFonts w:cs="Arial"/>
                <w:color w:val="000000"/>
                <w:lang w:val="en-AU" w:eastAsia="en-AU"/>
              </w:rPr>
            </w:pPr>
            <w:r>
              <w:rPr>
                <w:rFonts w:cs="Arial"/>
                <w:color w:val="000000"/>
                <w:lang w:val="en-AU" w:eastAsia="en-AU"/>
              </w:rPr>
              <w:t>Employers</w:t>
            </w:r>
          </w:p>
        </w:tc>
      </w:tr>
    </w:tbl>
    <w:p w:rsidR="007108FA" w:rsidRPr="00173D14" w:rsidRDefault="007108FA" w:rsidP="007108FA">
      <w:pPr>
        <w:spacing w:after="0"/>
        <w:rPr>
          <w:rFonts w:cs="Arial"/>
          <w:sz w:val="16"/>
          <w:szCs w:val="16"/>
          <w:lang w:val="en-US"/>
        </w:rPr>
      </w:pPr>
    </w:p>
    <w:tbl>
      <w:tblPr>
        <w:tblStyle w:val="TableGrid"/>
        <w:tblW w:w="0" w:type="auto"/>
        <w:tblLook w:val="04A0" w:firstRow="1" w:lastRow="0" w:firstColumn="1" w:lastColumn="0" w:noHBand="0" w:noVBand="1"/>
      </w:tblPr>
      <w:tblGrid>
        <w:gridCol w:w="4508"/>
        <w:gridCol w:w="4508"/>
      </w:tblGrid>
      <w:tr w:rsidR="007108FA" w:rsidRPr="006F33C8" w:rsidTr="00E9727D">
        <w:trPr>
          <w:trHeight w:val="442"/>
        </w:trPr>
        <w:tc>
          <w:tcPr>
            <w:tcW w:w="9016" w:type="dxa"/>
            <w:gridSpan w:val="2"/>
            <w:tcBorders>
              <w:left w:val="nil"/>
              <w:bottom w:val="nil"/>
              <w:right w:val="nil"/>
            </w:tcBorders>
            <w:shd w:val="clear" w:color="auto" w:fill="F2F2F2" w:themeFill="background1" w:themeFillShade="F2"/>
            <w:vAlign w:val="center"/>
          </w:tcPr>
          <w:p w:rsidR="007108FA" w:rsidRPr="00B908F3" w:rsidRDefault="007108FA" w:rsidP="00E9727D">
            <w:pPr>
              <w:spacing w:before="60" w:after="60"/>
              <w:rPr>
                <w:rFonts w:cs="Arial"/>
                <w:b/>
                <w:szCs w:val="24"/>
              </w:rPr>
            </w:pPr>
            <w:r>
              <w:rPr>
                <w:rFonts w:cs="Arial"/>
                <w:b/>
                <w:szCs w:val="24"/>
              </w:rPr>
              <w:t>Position Dimensions</w:t>
            </w:r>
          </w:p>
        </w:tc>
      </w:tr>
      <w:tr w:rsidR="007108FA" w:rsidTr="00E9727D">
        <w:tc>
          <w:tcPr>
            <w:tcW w:w="4508" w:type="dxa"/>
            <w:tcBorders>
              <w:top w:val="nil"/>
              <w:left w:val="nil"/>
              <w:bottom w:val="nil"/>
              <w:right w:val="nil"/>
            </w:tcBorders>
          </w:tcPr>
          <w:p w:rsidR="007108FA" w:rsidRDefault="007108FA" w:rsidP="00F06AC7">
            <w:pPr>
              <w:spacing w:before="0" w:after="60"/>
              <w:rPr>
                <w:rFonts w:cs="Arial"/>
                <w:lang w:val="en-US"/>
              </w:rPr>
            </w:pPr>
            <w:r>
              <w:rPr>
                <w:rFonts w:cs="Arial"/>
                <w:lang w:val="en-US"/>
              </w:rPr>
              <w:t>Staff delegations:</w:t>
            </w:r>
          </w:p>
        </w:tc>
        <w:tc>
          <w:tcPr>
            <w:tcW w:w="4508" w:type="dxa"/>
            <w:tcBorders>
              <w:top w:val="nil"/>
              <w:left w:val="nil"/>
              <w:bottom w:val="nil"/>
              <w:right w:val="nil"/>
            </w:tcBorders>
          </w:tcPr>
          <w:p w:rsidR="007108FA" w:rsidRDefault="007108FA" w:rsidP="00F06AC7">
            <w:pPr>
              <w:spacing w:before="0" w:after="60"/>
              <w:rPr>
                <w:rFonts w:cs="Arial"/>
                <w:lang w:val="en-US"/>
              </w:rPr>
            </w:pPr>
            <w:r>
              <w:rPr>
                <w:rFonts w:cs="Arial"/>
                <w:lang w:val="en-US"/>
              </w:rPr>
              <w:t>Level 4</w:t>
            </w:r>
          </w:p>
        </w:tc>
      </w:tr>
      <w:tr w:rsidR="007108FA" w:rsidTr="00E9727D">
        <w:tc>
          <w:tcPr>
            <w:tcW w:w="4508" w:type="dxa"/>
            <w:tcBorders>
              <w:top w:val="nil"/>
              <w:left w:val="nil"/>
              <w:bottom w:val="nil"/>
              <w:right w:val="nil"/>
            </w:tcBorders>
          </w:tcPr>
          <w:p w:rsidR="007108FA" w:rsidRDefault="007108FA" w:rsidP="00F06AC7">
            <w:pPr>
              <w:spacing w:before="0" w:after="60"/>
              <w:rPr>
                <w:rFonts w:cs="Arial"/>
                <w:lang w:val="en-US"/>
              </w:rPr>
            </w:pPr>
            <w:r>
              <w:rPr>
                <w:rFonts w:cs="Arial"/>
                <w:lang w:val="en-US"/>
              </w:rPr>
              <w:t>Financial delegations:</w:t>
            </w:r>
          </w:p>
        </w:tc>
        <w:tc>
          <w:tcPr>
            <w:tcW w:w="4508" w:type="dxa"/>
            <w:tcBorders>
              <w:top w:val="nil"/>
              <w:left w:val="nil"/>
              <w:bottom w:val="nil"/>
              <w:right w:val="nil"/>
            </w:tcBorders>
          </w:tcPr>
          <w:p w:rsidR="007108FA" w:rsidRDefault="007108FA" w:rsidP="00F06AC7">
            <w:pPr>
              <w:spacing w:before="0" w:after="60"/>
              <w:rPr>
                <w:rFonts w:cs="Arial"/>
                <w:lang w:val="en-US"/>
              </w:rPr>
            </w:pPr>
            <w:r>
              <w:rPr>
                <w:rFonts w:cs="Arial"/>
                <w:lang w:val="en-US"/>
              </w:rPr>
              <w:t>Level 4</w:t>
            </w:r>
          </w:p>
        </w:tc>
      </w:tr>
      <w:tr w:rsidR="007108FA" w:rsidTr="00E9727D">
        <w:tc>
          <w:tcPr>
            <w:tcW w:w="4508" w:type="dxa"/>
            <w:tcBorders>
              <w:top w:val="nil"/>
              <w:left w:val="nil"/>
              <w:bottom w:val="nil"/>
              <w:right w:val="nil"/>
            </w:tcBorders>
          </w:tcPr>
          <w:p w:rsidR="007108FA" w:rsidRDefault="007108FA" w:rsidP="00F06AC7">
            <w:pPr>
              <w:spacing w:before="0" w:after="60"/>
              <w:rPr>
                <w:rFonts w:cs="Arial"/>
                <w:lang w:val="en-US"/>
              </w:rPr>
            </w:pPr>
            <w:r>
              <w:rPr>
                <w:rFonts w:cs="Arial"/>
                <w:lang w:val="en-US"/>
              </w:rPr>
              <w:t>Staff reporting:</w:t>
            </w:r>
          </w:p>
        </w:tc>
        <w:tc>
          <w:tcPr>
            <w:tcW w:w="4508" w:type="dxa"/>
            <w:tcBorders>
              <w:top w:val="nil"/>
              <w:left w:val="nil"/>
              <w:bottom w:val="nil"/>
              <w:right w:val="nil"/>
            </w:tcBorders>
          </w:tcPr>
          <w:p w:rsidR="007108FA" w:rsidRDefault="00F06AC7" w:rsidP="00F06AC7">
            <w:pPr>
              <w:spacing w:before="0" w:after="60"/>
              <w:rPr>
                <w:rFonts w:cs="Arial"/>
                <w:lang w:val="en-US"/>
              </w:rPr>
            </w:pPr>
            <w:r>
              <w:rPr>
                <w:rFonts w:cs="Arial"/>
                <w:lang w:val="en-US"/>
              </w:rPr>
              <w:t>19 FTE</w:t>
            </w:r>
            <w:r w:rsidR="007108FA">
              <w:rPr>
                <w:rFonts w:cs="Arial"/>
                <w:lang w:val="en-US"/>
              </w:rPr>
              <w:t xml:space="preserve"> </w:t>
            </w:r>
            <w:r>
              <w:rPr>
                <w:rFonts w:cs="Arial"/>
                <w:lang w:val="en-US"/>
              </w:rPr>
              <w:t xml:space="preserve">equivalent </w:t>
            </w:r>
            <w:r w:rsidR="007108FA">
              <w:rPr>
                <w:rFonts w:cs="Arial"/>
                <w:lang w:val="en-US"/>
              </w:rPr>
              <w:t>academic staff</w:t>
            </w:r>
            <w:r>
              <w:rPr>
                <w:rFonts w:cs="Arial"/>
                <w:lang w:val="en-US"/>
              </w:rPr>
              <w:t xml:space="preserve"> </w:t>
            </w:r>
          </w:p>
        </w:tc>
      </w:tr>
    </w:tbl>
    <w:p w:rsidR="007108FA" w:rsidRPr="00173D14" w:rsidRDefault="007108FA" w:rsidP="007108FA">
      <w:pPr>
        <w:spacing w:after="0"/>
        <w:rPr>
          <w:rFonts w:cs="Arial"/>
          <w:sz w:val="16"/>
          <w:szCs w:val="16"/>
          <w:lang w:val="en-US"/>
        </w:rPr>
      </w:pPr>
    </w:p>
    <w:tbl>
      <w:tblPr>
        <w:tblStyle w:val="TableGrid"/>
        <w:tblW w:w="0" w:type="auto"/>
        <w:tblLook w:val="04A0" w:firstRow="1" w:lastRow="0" w:firstColumn="1" w:lastColumn="0" w:noHBand="0" w:noVBand="1"/>
      </w:tblPr>
      <w:tblGrid>
        <w:gridCol w:w="9016"/>
      </w:tblGrid>
      <w:tr w:rsidR="007108FA" w:rsidRPr="006F33C8" w:rsidTr="00E9727D">
        <w:trPr>
          <w:trHeight w:val="442"/>
        </w:trPr>
        <w:tc>
          <w:tcPr>
            <w:tcW w:w="9016" w:type="dxa"/>
            <w:tcBorders>
              <w:left w:val="nil"/>
              <w:right w:val="nil"/>
            </w:tcBorders>
            <w:shd w:val="clear" w:color="auto" w:fill="F2F2F2" w:themeFill="background1" w:themeFillShade="F2"/>
            <w:vAlign w:val="center"/>
          </w:tcPr>
          <w:p w:rsidR="007108FA" w:rsidRPr="00B908F3" w:rsidRDefault="007108FA" w:rsidP="00E9727D">
            <w:pPr>
              <w:rPr>
                <w:rFonts w:cs="Arial"/>
                <w:b/>
                <w:szCs w:val="24"/>
              </w:rPr>
            </w:pPr>
            <w:r>
              <w:rPr>
                <w:rFonts w:cs="Arial"/>
                <w:b/>
                <w:szCs w:val="24"/>
              </w:rPr>
              <w:t>Key Accountabilities</w:t>
            </w:r>
          </w:p>
        </w:tc>
      </w:tr>
    </w:tbl>
    <w:p w:rsidR="00F06AC7" w:rsidRDefault="00F06AC7" w:rsidP="007108FA">
      <w:pPr>
        <w:spacing w:before="60" w:after="40" w:line="240" w:lineRule="atLeast"/>
        <w:rPr>
          <w:rFonts w:cs="Arial"/>
          <w:b/>
          <w:u w:val="single"/>
          <w:lang w:val="en-US"/>
        </w:rPr>
      </w:pPr>
    </w:p>
    <w:p w:rsidR="007108FA" w:rsidRDefault="007108FA" w:rsidP="007108FA">
      <w:pPr>
        <w:spacing w:before="60" w:after="40" w:line="240" w:lineRule="atLeast"/>
        <w:rPr>
          <w:rFonts w:cs="Arial"/>
          <w:b/>
          <w:u w:val="single"/>
          <w:lang w:val="en-US"/>
        </w:rPr>
      </w:pPr>
      <w:r>
        <w:rPr>
          <w:rFonts w:cs="Arial"/>
          <w:b/>
          <w:u w:val="single"/>
          <w:lang w:val="en-US"/>
        </w:rPr>
        <w:t>School and Programme L</w:t>
      </w:r>
      <w:r w:rsidRPr="00AC3E21">
        <w:rPr>
          <w:rFonts w:cs="Arial"/>
          <w:b/>
          <w:u w:val="single"/>
          <w:lang w:val="en-US"/>
        </w:rPr>
        <w:t xml:space="preserve">eadership </w:t>
      </w:r>
    </w:p>
    <w:p w:rsidR="007108FA" w:rsidRPr="00651976" w:rsidRDefault="007108FA" w:rsidP="007108FA">
      <w:pPr>
        <w:numPr>
          <w:ilvl w:val="0"/>
          <w:numId w:val="7"/>
        </w:numPr>
        <w:suppressAutoHyphens/>
        <w:autoSpaceDE/>
        <w:autoSpaceDN/>
        <w:adjustRightInd/>
        <w:spacing w:before="0" w:after="40" w:line="240" w:lineRule="atLeast"/>
        <w:ind w:left="284" w:hanging="284"/>
        <w:rPr>
          <w:rFonts w:cs="Arial"/>
        </w:rPr>
      </w:pPr>
      <w:r w:rsidRPr="008352FB">
        <w:rPr>
          <w:rFonts w:cs="Arial"/>
        </w:rPr>
        <w:t>Provide strong leadership for academic staff teaching on the programme or programmes within the portfolio</w:t>
      </w:r>
      <w:r>
        <w:rPr>
          <w:rFonts w:cs="Arial"/>
        </w:rPr>
        <w:t xml:space="preserve"> and ensure academic s</w:t>
      </w:r>
      <w:r w:rsidRPr="00651976">
        <w:rPr>
          <w:rFonts w:cs="Arial"/>
        </w:rPr>
        <w:t xml:space="preserve">taff know what they need to be doing to contribute to the success of </w:t>
      </w:r>
      <w:r>
        <w:rPr>
          <w:rFonts w:cs="Arial"/>
        </w:rPr>
        <w:t>the Schools’ programmes.</w:t>
      </w:r>
    </w:p>
    <w:p w:rsidR="007108FA" w:rsidRDefault="007108FA" w:rsidP="007108FA">
      <w:pPr>
        <w:pStyle w:val="ListParagraph"/>
        <w:numPr>
          <w:ilvl w:val="0"/>
          <w:numId w:val="7"/>
        </w:numPr>
        <w:autoSpaceDE/>
        <w:autoSpaceDN/>
        <w:adjustRightInd/>
        <w:spacing w:before="0" w:after="40"/>
        <w:ind w:left="284" w:hanging="284"/>
        <w:rPr>
          <w:rFonts w:cs="Arial"/>
        </w:rPr>
      </w:pPr>
      <w:r>
        <w:rPr>
          <w:rFonts w:cs="Arial"/>
        </w:rPr>
        <w:t>Actively identify and implement strategies that contribute to School performance, particularly in the areas of resource management, quality of academic teaching and outcomes for students.</w:t>
      </w:r>
    </w:p>
    <w:p w:rsidR="007108FA" w:rsidRDefault="007108FA" w:rsidP="007108FA">
      <w:pPr>
        <w:numPr>
          <w:ilvl w:val="0"/>
          <w:numId w:val="7"/>
        </w:numPr>
        <w:suppressAutoHyphens/>
        <w:autoSpaceDE/>
        <w:autoSpaceDN/>
        <w:adjustRightInd/>
        <w:spacing w:before="0" w:after="60" w:line="240" w:lineRule="atLeast"/>
        <w:ind w:left="284" w:hanging="284"/>
        <w:rPr>
          <w:rFonts w:cs="Arial"/>
        </w:rPr>
      </w:pPr>
      <w:r>
        <w:rPr>
          <w:rFonts w:cs="Arial"/>
        </w:rPr>
        <w:t>I</w:t>
      </w:r>
      <w:r w:rsidRPr="00651976">
        <w:rPr>
          <w:rFonts w:cs="Arial"/>
        </w:rPr>
        <w:t xml:space="preserve">dentify and implement strategies to improve </w:t>
      </w:r>
      <w:r>
        <w:rPr>
          <w:rFonts w:cs="Arial"/>
        </w:rPr>
        <w:t>S</w:t>
      </w:r>
      <w:r w:rsidRPr="00651976">
        <w:rPr>
          <w:rFonts w:cs="Arial"/>
        </w:rPr>
        <w:t>chool performance, particularly in resource management, quality of academic teaching</w:t>
      </w:r>
      <w:r>
        <w:rPr>
          <w:rFonts w:cs="Arial"/>
        </w:rPr>
        <w:t xml:space="preserve">, </w:t>
      </w:r>
      <w:r w:rsidRPr="00651976">
        <w:rPr>
          <w:rFonts w:cs="Arial"/>
        </w:rPr>
        <w:t xml:space="preserve">management practices, and </w:t>
      </w:r>
      <w:r>
        <w:rPr>
          <w:rFonts w:cs="Arial"/>
        </w:rPr>
        <w:t xml:space="preserve">student </w:t>
      </w:r>
      <w:r w:rsidRPr="00651976">
        <w:rPr>
          <w:rFonts w:cs="Arial"/>
        </w:rPr>
        <w:t>outcomes.</w:t>
      </w:r>
    </w:p>
    <w:p w:rsidR="007108FA" w:rsidRDefault="007108FA" w:rsidP="00F06AC7">
      <w:pPr>
        <w:pStyle w:val="ListParagraph"/>
        <w:numPr>
          <w:ilvl w:val="0"/>
          <w:numId w:val="7"/>
        </w:numPr>
        <w:autoSpaceDE/>
        <w:autoSpaceDN/>
        <w:adjustRightInd/>
        <w:spacing w:before="0" w:after="0"/>
        <w:ind w:left="284" w:hanging="284"/>
        <w:rPr>
          <w:rFonts w:cs="Arial"/>
        </w:rPr>
      </w:pPr>
      <w:r>
        <w:rPr>
          <w:rFonts w:cs="Arial"/>
        </w:rPr>
        <w:t>Help drive a positive culture within the School and Centre that inspires and engages staff.</w:t>
      </w:r>
    </w:p>
    <w:p w:rsidR="00F06AC7" w:rsidRDefault="00F06AC7" w:rsidP="00F06AC7">
      <w:pPr>
        <w:suppressAutoHyphens/>
        <w:spacing w:before="0" w:after="0"/>
        <w:rPr>
          <w:rFonts w:cs="Arial"/>
          <w:b/>
          <w:u w:val="single"/>
        </w:rPr>
      </w:pPr>
    </w:p>
    <w:p w:rsidR="007108FA" w:rsidRPr="00CC502A" w:rsidRDefault="007108FA" w:rsidP="00F06AC7">
      <w:pPr>
        <w:suppressAutoHyphens/>
        <w:spacing w:before="0" w:after="40" w:line="240" w:lineRule="atLeast"/>
        <w:rPr>
          <w:rFonts w:cs="Arial"/>
          <w:b/>
          <w:u w:val="single"/>
        </w:rPr>
      </w:pPr>
      <w:r w:rsidRPr="00CC502A">
        <w:rPr>
          <w:rFonts w:cs="Arial"/>
          <w:b/>
          <w:u w:val="single"/>
        </w:rPr>
        <w:t xml:space="preserve">Academic staff management </w:t>
      </w:r>
    </w:p>
    <w:p w:rsidR="007108FA" w:rsidRPr="00173D14" w:rsidRDefault="007108FA" w:rsidP="007108FA">
      <w:pPr>
        <w:pStyle w:val="ListParagraph"/>
        <w:numPr>
          <w:ilvl w:val="0"/>
          <w:numId w:val="12"/>
        </w:numPr>
        <w:tabs>
          <w:tab w:val="clear" w:pos="720"/>
        </w:tabs>
        <w:spacing w:before="0" w:after="40" w:line="259" w:lineRule="auto"/>
        <w:ind w:left="284" w:hanging="284"/>
        <w:contextualSpacing/>
        <w:rPr>
          <w:rFonts w:cs="Arial"/>
          <w:lang w:eastAsia="en-NZ"/>
        </w:rPr>
      </w:pPr>
      <w:r w:rsidRPr="00173D14">
        <w:rPr>
          <w:rFonts w:cs="Arial"/>
          <w:lang w:eastAsia="en-NZ"/>
        </w:rPr>
        <w:t xml:space="preserve">Effectively manage the team in an appropriate and professional manner.  Promote good relationships and demonstrate appropriate behaviours.  </w:t>
      </w:r>
    </w:p>
    <w:p w:rsidR="007108FA" w:rsidRPr="00173D14" w:rsidRDefault="007108FA" w:rsidP="007108FA">
      <w:pPr>
        <w:pStyle w:val="ListParagraph"/>
        <w:numPr>
          <w:ilvl w:val="0"/>
          <w:numId w:val="14"/>
        </w:numPr>
        <w:spacing w:before="0" w:after="40" w:line="259" w:lineRule="auto"/>
        <w:ind w:left="284" w:hanging="284"/>
        <w:contextualSpacing/>
        <w:rPr>
          <w:rFonts w:cs="Arial"/>
          <w:lang w:eastAsia="en-NZ"/>
        </w:rPr>
      </w:pPr>
      <w:r w:rsidRPr="00173D14">
        <w:rPr>
          <w:rFonts w:cs="Arial"/>
          <w:lang w:eastAsia="en-NZ"/>
        </w:rPr>
        <w:t>Oversee and manage staff recruitment, performance reviews, promotions, and salary reviews of the team within relevant policies, procedures and relevant employment agreements.</w:t>
      </w:r>
    </w:p>
    <w:p w:rsidR="007108FA" w:rsidRDefault="007108FA" w:rsidP="007108FA">
      <w:pPr>
        <w:numPr>
          <w:ilvl w:val="0"/>
          <w:numId w:val="13"/>
        </w:numPr>
        <w:tabs>
          <w:tab w:val="clear" w:pos="720"/>
        </w:tabs>
        <w:autoSpaceDE/>
        <w:autoSpaceDN/>
        <w:adjustRightInd/>
        <w:spacing w:before="0" w:after="40" w:line="240" w:lineRule="atLeast"/>
        <w:ind w:left="284" w:hanging="284"/>
        <w:jc w:val="left"/>
        <w:rPr>
          <w:rFonts w:cs="Arial"/>
        </w:rPr>
      </w:pPr>
      <w:r w:rsidRPr="00FF0D9F">
        <w:rPr>
          <w:rFonts w:cs="Arial"/>
          <w:lang w:eastAsia="en-NZ"/>
        </w:rPr>
        <w:t xml:space="preserve">Assist and encourage staff development including fostering research, upgrading of specific skills and qualifications, </w:t>
      </w:r>
      <w:r>
        <w:rPr>
          <w:rFonts w:cs="Arial"/>
          <w:lang w:eastAsia="en-NZ"/>
        </w:rPr>
        <w:t xml:space="preserve">and </w:t>
      </w:r>
      <w:r w:rsidRPr="00FF0D9F">
        <w:rPr>
          <w:rFonts w:cs="Arial"/>
          <w:lang w:eastAsia="en-NZ"/>
        </w:rPr>
        <w:t xml:space="preserve">maintaining registration/professional membership. </w:t>
      </w:r>
      <w:r>
        <w:rPr>
          <w:rFonts w:cs="Arial"/>
          <w:lang w:eastAsia="en-NZ"/>
        </w:rPr>
        <w:t xml:space="preserve">This includes working with staff to </w:t>
      </w:r>
      <w:r>
        <w:rPr>
          <w:rFonts w:cs="Arial"/>
        </w:rPr>
        <w:t>create a p</w:t>
      </w:r>
      <w:r w:rsidRPr="00CC502A">
        <w:rPr>
          <w:rFonts w:cs="Arial"/>
        </w:rPr>
        <w:t xml:space="preserve">rofessional development plan </w:t>
      </w:r>
      <w:r>
        <w:rPr>
          <w:rFonts w:cs="Arial"/>
        </w:rPr>
        <w:t>and supervising its implementation.</w:t>
      </w:r>
    </w:p>
    <w:p w:rsidR="007108FA" w:rsidRDefault="007108FA" w:rsidP="007108FA">
      <w:pPr>
        <w:pStyle w:val="ListParagraph"/>
        <w:numPr>
          <w:ilvl w:val="0"/>
          <w:numId w:val="13"/>
        </w:numPr>
        <w:tabs>
          <w:tab w:val="clear" w:pos="720"/>
        </w:tabs>
        <w:spacing w:before="0" w:after="40" w:line="240" w:lineRule="atLeast"/>
        <w:ind w:left="284" w:hanging="284"/>
        <w:rPr>
          <w:rFonts w:cs="Arial"/>
        </w:rPr>
      </w:pPr>
      <w:r w:rsidRPr="000F75E3">
        <w:rPr>
          <w:rFonts w:cs="Arial"/>
        </w:rPr>
        <w:t>Ensure that teaching evaluation is completed annually.</w:t>
      </w:r>
    </w:p>
    <w:p w:rsidR="007108FA" w:rsidRDefault="007108FA" w:rsidP="00F06AC7">
      <w:pPr>
        <w:pStyle w:val="ListParagraph"/>
        <w:numPr>
          <w:ilvl w:val="0"/>
          <w:numId w:val="13"/>
        </w:numPr>
        <w:tabs>
          <w:tab w:val="clear" w:pos="720"/>
        </w:tabs>
        <w:spacing w:before="0" w:after="0" w:line="240" w:lineRule="atLeast"/>
        <w:ind w:left="284" w:hanging="284"/>
        <w:contextualSpacing/>
        <w:rPr>
          <w:rFonts w:cs="Arial"/>
        </w:rPr>
      </w:pPr>
      <w:r>
        <w:rPr>
          <w:rFonts w:cs="Arial"/>
        </w:rPr>
        <w:t>Align staff leave plans with programme delivery timetables and requirements.</w:t>
      </w:r>
    </w:p>
    <w:p w:rsidR="00F06AC7" w:rsidRDefault="00F06AC7" w:rsidP="00F06AC7">
      <w:pPr>
        <w:suppressAutoHyphens/>
        <w:spacing w:before="0" w:after="0"/>
        <w:rPr>
          <w:rFonts w:cs="Arial"/>
          <w:b/>
          <w:u w:val="single"/>
        </w:rPr>
      </w:pPr>
      <w:bookmarkStart w:id="1" w:name="_Toc2089431"/>
    </w:p>
    <w:p w:rsidR="007108FA" w:rsidRPr="000F75E3" w:rsidRDefault="007108FA" w:rsidP="00F06AC7">
      <w:pPr>
        <w:spacing w:before="0" w:after="40" w:line="240" w:lineRule="atLeast"/>
        <w:rPr>
          <w:rFonts w:cs="Arial"/>
          <w:b/>
          <w:u w:val="single"/>
        </w:rPr>
      </w:pPr>
      <w:r w:rsidRPr="000F75E3">
        <w:rPr>
          <w:rFonts w:cs="Arial"/>
          <w:b/>
          <w:u w:val="single"/>
        </w:rPr>
        <w:t>Programme quality</w:t>
      </w:r>
    </w:p>
    <w:bookmarkEnd w:id="1"/>
    <w:p w:rsidR="007108FA" w:rsidRPr="00651976" w:rsidRDefault="007108FA" w:rsidP="007108FA">
      <w:pPr>
        <w:numPr>
          <w:ilvl w:val="0"/>
          <w:numId w:val="8"/>
        </w:numPr>
        <w:tabs>
          <w:tab w:val="clear" w:pos="720"/>
          <w:tab w:val="num" w:pos="284"/>
        </w:tabs>
        <w:autoSpaceDE/>
        <w:autoSpaceDN/>
        <w:adjustRightInd/>
        <w:spacing w:before="0" w:after="40" w:line="240" w:lineRule="atLeast"/>
        <w:ind w:left="284" w:hanging="284"/>
        <w:jc w:val="left"/>
        <w:rPr>
          <w:rFonts w:cs="Arial"/>
        </w:rPr>
      </w:pPr>
      <w:r w:rsidRPr="00651976">
        <w:rPr>
          <w:rFonts w:cs="Arial"/>
        </w:rPr>
        <w:t xml:space="preserve">Ensure programmes meet quality </w:t>
      </w:r>
      <w:r>
        <w:rPr>
          <w:rFonts w:cs="Arial"/>
        </w:rPr>
        <w:t xml:space="preserve">assurance </w:t>
      </w:r>
      <w:r w:rsidRPr="00651976">
        <w:rPr>
          <w:rFonts w:cs="Arial"/>
        </w:rPr>
        <w:t>requirements e</w:t>
      </w:r>
      <w:r>
        <w:rPr>
          <w:rFonts w:cs="Arial"/>
        </w:rPr>
        <w:t>.</w:t>
      </w:r>
      <w:r w:rsidRPr="00651976">
        <w:rPr>
          <w:rFonts w:cs="Arial"/>
        </w:rPr>
        <w:t>g</w:t>
      </w:r>
      <w:r>
        <w:rPr>
          <w:rFonts w:cs="Arial"/>
        </w:rPr>
        <w:t>.</w:t>
      </w:r>
      <w:r w:rsidRPr="00651976">
        <w:rPr>
          <w:rFonts w:cs="Arial"/>
        </w:rPr>
        <w:t xml:space="preserve"> assessment and moderation</w:t>
      </w:r>
    </w:p>
    <w:p w:rsidR="007108FA" w:rsidRDefault="007108FA" w:rsidP="007108FA">
      <w:pPr>
        <w:numPr>
          <w:ilvl w:val="0"/>
          <w:numId w:val="8"/>
        </w:numPr>
        <w:tabs>
          <w:tab w:val="clear" w:pos="720"/>
          <w:tab w:val="num" w:pos="284"/>
        </w:tabs>
        <w:autoSpaceDE/>
        <w:autoSpaceDN/>
        <w:adjustRightInd/>
        <w:spacing w:before="0" w:after="40" w:line="240" w:lineRule="atLeast"/>
        <w:ind w:left="284" w:hanging="284"/>
        <w:jc w:val="left"/>
        <w:rPr>
          <w:rFonts w:cs="Arial"/>
        </w:rPr>
      </w:pPr>
      <w:r w:rsidRPr="00651976">
        <w:rPr>
          <w:rFonts w:cs="Arial"/>
        </w:rPr>
        <w:t xml:space="preserve">Ensure that planning and preparation for </w:t>
      </w:r>
      <w:r>
        <w:rPr>
          <w:rFonts w:cs="Arial"/>
        </w:rPr>
        <w:t>p</w:t>
      </w:r>
      <w:r w:rsidRPr="00651976">
        <w:rPr>
          <w:rFonts w:cs="Arial"/>
        </w:rPr>
        <w:t xml:space="preserve">rogramme delivery </w:t>
      </w:r>
      <w:r>
        <w:rPr>
          <w:rFonts w:cs="Arial"/>
        </w:rPr>
        <w:t>are</w:t>
      </w:r>
      <w:r w:rsidRPr="00651976">
        <w:rPr>
          <w:rFonts w:cs="Arial"/>
        </w:rPr>
        <w:t xml:space="preserve"> timely and accurate</w:t>
      </w:r>
      <w:r>
        <w:rPr>
          <w:rFonts w:cs="Arial"/>
        </w:rPr>
        <w:t>.</w:t>
      </w:r>
    </w:p>
    <w:p w:rsidR="007108FA" w:rsidRDefault="007108FA" w:rsidP="007108FA">
      <w:pPr>
        <w:numPr>
          <w:ilvl w:val="0"/>
          <w:numId w:val="8"/>
        </w:numPr>
        <w:tabs>
          <w:tab w:val="clear" w:pos="720"/>
          <w:tab w:val="num" w:pos="284"/>
        </w:tabs>
        <w:suppressAutoHyphens/>
        <w:autoSpaceDE/>
        <w:autoSpaceDN/>
        <w:adjustRightInd/>
        <w:spacing w:before="0" w:after="40" w:line="240" w:lineRule="atLeast"/>
        <w:ind w:left="284" w:hanging="284"/>
        <w:rPr>
          <w:rFonts w:cs="Arial"/>
        </w:rPr>
      </w:pPr>
      <w:r w:rsidRPr="008256DF">
        <w:rPr>
          <w:rFonts w:cs="Arial"/>
        </w:rPr>
        <w:t xml:space="preserve">Maintain a strong critical overview of the programmes </w:t>
      </w:r>
      <w:r>
        <w:rPr>
          <w:rFonts w:cs="Arial"/>
        </w:rPr>
        <w:t>a</w:t>
      </w:r>
      <w:r w:rsidRPr="008256DF">
        <w:rPr>
          <w:rFonts w:cs="Arial"/>
        </w:rPr>
        <w:t>nd provide advice for the Head of School about achieving improvement as appropriate.</w:t>
      </w:r>
    </w:p>
    <w:p w:rsidR="007108FA" w:rsidRPr="006F5BDD" w:rsidRDefault="007108FA" w:rsidP="00F06AC7">
      <w:pPr>
        <w:numPr>
          <w:ilvl w:val="0"/>
          <w:numId w:val="8"/>
        </w:numPr>
        <w:tabs>
          <w:tab w:val="clear" w:pos="720"/>
          <w:tab w:val="num" w:pos="284"/>
        </w:tabs>
        <w:spacing w:before="0" w:after="0" w:line="240" w:lineRule="atLeast"/>
        <w:ind w:left="284" w:hanging="284"/>
        <w:rPr>
          <w:rFonts w:cs="Arial"/>
          <w:b/>
          <w:u w:val="single"/>
          <w:lang w:eastAsia="en-NZ"/>
        </w:rPr>
      </w:pPr>
      <w:r w:rsidRPr="006F5BDD">
        <w:rPr>
          <w:rFonts w:cs="Arial"/>
        </w:rPr>
        <w:t>Contribute to and participate in</w:t>
      </w:r>
      <w:r>
        <w:rPr>
          <w:rFonts w:cs="Arial"/>
        </w:rPr>
        <w:t xml:space="preserve"> Achievement </w:t>
      </w:r>
      <w:r w:rsidRPr="006F5BDD">
        <w:rPr>
          <w:rFonts w:cs="Arial"/>
        </w:rPr>
        <w:t>Committee</w:t>
      </w:r>
      <w:r>
        <w:rPr>
          <w:rFonts w:cs="Arial"/>
        </w:rPr>
        <w:t>/</w:t>
      </w:r>
      <w:r w:rsidRPr="006F5BDD">
        <w:rPr>
          <w:rFonts w:cs="Arial"/>
        </w:rPr>
        <w:t xml:space="preserve"> Board </w:t>
      </w:r>
      <w:r>
        <w:rPr>
          <w:rFonts w:cs="Arial"/>
        </w:rPr>
        <w:t xml:space="preserve">of Studies meetings </w:t>
      </w:r>
      <w:r w:rsidRPr="006F5BDD">
        <w:rPr>
          <w:rFonts w:cs="Arial"/>
        </w:rPr>
        <w:t>relevant to the position</w:t>
      </w:r>
    </w:p>
    <w:p w:rsidR="00F06AC7" w:rsidRDefault="00F06AC7" w:rsidP="00F06AC7">
      <w:pPr>
        <w:suppressAutoHyphens/>
        <w:spacing w:before="0" w:after="0"/>
        <w:rPr>
          <w:rFonts w:cs="Arial"/>
          <w:b/>
          <w:u w:val="single"/>
        </w:rPr>
      </w:pPr>
    </w:p>
    <w:p w:rsidR="007108FA" w:rsidRPr="006F5BDD" w:rsidRDefault="007108FA" w:rsidP="00F06AC7">
      <w:pPr>
        <w:tabs>
          <w:tab w:val="num" w:pos="284"/>
        </w:tabs>
        <w:spacing w:before="0" w:after="40" w:line="240" w:lineRule="atLeast"/>
        <w:rPr>
          <w:rFonts w:cs="Arial"/>
          <w:b/>
          <w:u w:val="single"/>
          <w:lang w:eastAsia="en-NZ"/>
        </w:rPr>
      </w:pPr>
      <w:r w:rsidRPr="006F5BDD">
        <w:rPr>
          <w:rFonts w:cs="Arial"/>
          <w:b/>
          <w:u w:val="single"/>
          <w:lang w:eastAsia="en-NZ"/>
        </w:rPr>
        <w:t>Teaching and learning</w:t>
      </w:r>
    </w:p>
    <w:p w:rsidR="007108FA" w:rsidRPr="00485FC3" w:rsidRDefault="007108FA" w:rsidP="007108FA">
      <w:pPr>
        <w:pStyle w:val="ListParagraph"/>
        <w:numPr>
          <w:ilvl w:val="0"/>
          <w:numId w:val="8"/>
        </w:numPr>
        <w:tabs>
          <w:tab w:val="clear" w:pos="720"/>
          <w:tab w:val="num" w:pos="284"/>
        </w:tabs>
        <w:spacing w:before="0" w:after="40" w:line="240" w:lineRule="atLeast"/>
        <w:ind w:left="284" w:hanging="284"/>
        <w:jc w:val="both"/>
        <w:rPr>
          <w:rFonts w:cs="Arial"/>
          <w:lang w:eastAsia="en-NZ"/>
        </w:rPr>
      </w:pPr>
      <w:r>
        <w:rPr>
          <w:rFonts w:cs="Arial"/>
          <w:lang w:eastAsia="en-NZ"/>
        </w:rPr>
        <w:t>Lead programme academic staff in creating</w:t>
      </w:r>
      <w:r w:rsidRPr="00485FC3">
        <w:rPr>
          <w:rFonts w:cs="Arial"/>
          <w:lang w:eastAsia="en-NZ"/>
        </w:rPr>
        <w:t xml:space="preserve"> an effective learning environment </w:t>
      </w:r>
      <w:r>
        <w:rPr>
          <w:rFonts w:cs="Arial"/>
          <w:lang w:eastAsia="en-NZ"/>
        </w:rPr>
        <w:t>through</w:t>
      </w:r>
      <w:r w:rsidRPr="00485FC3">
        <w:rPr>
          <w:rFonts w:cs="Arial"/>
          <w:lang w:eastAsia="en-NZ"/>
        </w:rPr>
        <w:t xml:space="preserve"> techniques and resources that facilitate student learning and achieve stated learning objectives.</w:t>
      </w:r>
    </w:p>
    <w:p w:rsidR="007108FA" w:rsidRPr="00485FC3" w:rsidRDefault="007108FA" w:rsidP="007108FA">
      <w:pPr>
        <w:pStyle w:val="ListParagraph"/>
        <w:numPr>
          <w:ilvl w:val="0"/>
          <w:numId w:val="8"/>
        </w:numPr>
        <w:tabs>
          <w:tab w:val="clear" w:pos="720"/>
          <w:tab w:val="num" w:pos="284"/>
        </w:tabs>
        <w:spacing w:before="0" w:after="40" w:line="240" w:lineRule="atLeast"/>
        <w:ind w:left="284" w:hanging="284"/>
        <w:jc w:val="both"/>
        <w:rPr>
          <w:rFonts w:cs="Arial"/>
          <w:lang w:eastAsia="en-NZ"/>
        </w:rPr>
      </w:pPr>
      <w:r>
        <w:rPr>
          <w:rFonts w:cs="Arial"/>
          <w:lang w:eastAsia="en-NZ"/>
        </w:rPr>
        <w:t xml:space="preserve">Ensure </w:t>
      </w:r>
      <w:r w:rsidRPr="00485FC3">
        <w:rPr>
          <w:rFonts w:cs="Arial"/>
          <w:lang w:eastAsia="en-NZ"/>
        </w:rPr>
        <w:t xml:space="preserve">effective teaching in </w:t>
      </w:r>
      <w:r>
        <w:rPr>
          <w:rFonts w:cs="Arial"/>
          <w:lang w:eastAsia="en-NZ"/>
        </w:rPr>
        <w:t>c</w:t>
      </w:r>
      <w:r w:rsidRPr="00485FC3">
        <w:rPr>
          <w:rFonts w:cs="Arial"/>
          <w:lang w:eastAsia="en-NZ"/>
        </w:rPr>
        <w:t>lassroom</w:t>
      </w:r>
      <w:r>
        <w:rPr>
          <w:rFonts w:cs="Arial"/>
          <w:lang w:eastAsia="en-NZ"/>
        </w:rPr>
        <w:t>/</w:t>
      </w:r>
      <w:r w:rsidRPr="00485FC3">
        <w:rPr>
          <w:rFonts w:cs="Arial"/>
          <w:lang w:eastAsia="en-NZ"/>
        </w:rPr>
        <w:t xml:space="preserve">other </w:t>
      </w:r>
      <w:r>
        <w:rPr>
          <w:rFonts w:cs="Arial"/>
          <w:lang w:eastAsia="en-NZ"/>
        </w:rPr>
        <w:t xml:space="preserve">areas </w:t>
      </w:r>
      <w:r w:rsidRPr="00485FC3">
        <w:rPr>
          <w:rFonts w:cs="Arial"/>
          <w:lang w:eastAsia="en-NZ"/>
        </w:rPr>
        <w:t>including workshops, labs</w:t>
      </w:r>
      <w:r>
        <w:rPr>
          <w:rFonts w:cs="Arial"/>
          <w:lang w:eastAsia="en-NZ"/>
        </w:rPr>
        <w:t xml:space="preserve"> etc</w:t>
      </w:r>
      <w:r w:rsidRPr="00485FC3">
        <w:rPr>
          <w:rFonts w:cs="Arial"/>
          <w:lang w:eastAsia="en-NZ"/>
        </w:rPr>
        <w:t xml:space="preserve">. </w:t>
      </w:r>
    </w:p>
    <w:p w:rsidR="007108FA" w:rsidRPr="00485FC3" w:rsidRDefault="007108FA" w:rsidP="00F06AC7">
      <w:pPr>
        <w:pStyle w:val="ListParagraph"/>
        <w:numPr>
          <w:ilvl w:val="0"/>
          <w:numId w:val="8"/>
        </w:numPr>
        <w:tabs>
          <w:tab w:val="clear" w:pos="720"/>
        </w:tabs>
        <w:spacing w:before="0" w:after="0" w:line="259" w:lineRule="auto"/>
        <w:ind w:left="284" w:hanging="284"/>
        <w:contextualSpacing/>
        <w:jc w:val="both"/>
        <w:rPr>
          <w:rFonts w:cs="Arial"/>
          <w:lang w:eastAsia="en-NZ"/>
        </w:rPr>
      </w:pPr>
      <w:r>
        <w:rPr>
          <w:rFonts w:cs="Arial"/>
          <w:lang w:eastAsia="en-NZ"/>
        </w:rPr>
        <w:t xml:space="preserve">Ensure effective monitoring and recording of </w:t>
      </w:r>
      <w:r w:rsidRPr="00485FC3">
        <w:rPr>
          <w:rFonts w:cs="Arial"/>
          <w:lang w:eastAsia="en-NZ"/>
        </w:rPr>
        <w:t>student achievement</w:t>
      </w:r>
      <w:r>
        <w:rPr>
          <w:rFonts w:cs="Arial"/>
          <w:lang w:eastAsia="en-NZ"/>
        </w:rPr>
        <w:t>.</w:t>
      </w:r>
    </w:p>
    <w:p w:rsidR="00F06AC7" w:rsidRDefault="00F06AC7" w:rsidP="00F06AC7">
      <w:pPr>
        <w:suppressAutoHyphens/>
        <w:spacing w:before="0" w:after="0"/>
        <w:rPr>
          <w:rFonts w:cs="Arial"/>
          <w:b/>
          <w:u w:val="single"/>
        </w:rPr>
      </w:pPr>
    </w:p>
    <w:p w:rsidR="007108FA" w:rsidRPr="000E3D97" w:rsidRDefault="007108FA" w:rsidP="00F06AC7">
      <w:pPr>
        <w:tabs>
          <w:tab w:val="left" w:pos="400"/>
        </w:tabs>
        <w:spacing w:before="0" w:after="60" w:line="240" w:lineRule="atLeast"/>
        <w:rPr>
          <w:rFonts w:cs="Arial"/>
          <w:b/>
          <w:u w:val="single"/>
        </w:rPr>
      </w:pPr>
      <w:r w:rsidRPr="000E3D97">
        <w:rPr>
          <w:rFonts w:cs="Arial"/>
          <w:b/>
          <w:u w:val="single"/>
        </w:rPr>
        <w:t>Research</w:t>
      </w:r>
    </w:p>
    <w:p w:rsidR="007108FA" w:rsidRPr="000E3D97" w:rsidRDefault="007108FA" w:rsidP="007108FA">
      <w:pPr>
        <w:numPr>
          <w:ilvl w:val="0"/>
          <w:numId w:val="9"/>
        </w:numPr>
        <w:tabs>
          <w:tab w:val="clear" w:pos="720"/>
          <w:tab w:val="num" w:pos="284"/>
        </w:tabs>
        <w:autoSpaceDE/>
        <w:autoSpaceDN/>
        <w:adjustRightInd/>
        <w:spacing w:before="0" w:after="60" w:line="240" w:lineRule="atLeast"/>
        <w:ind w:left="284" w:hanging="284"/>
        <w:rPr>
          <w:rFonts w:cs="Arial"/>
        </w:rPr>
      </w:pPr>
      <w:r>
        <w:rPr>
          <w:rFonts w:cs="Arial"/>
        </w:rPr>
        <w:t>As appropriate, ensure c</w:t>
      </w:r>
      <w:r w:rsidRPr="000E3D97">
        <w:rPr>
          <w:rFonts w:cs="Arial"/>
        </w:rPr>
        <w:t xml:space="preserve">apability and capacity is developed </w:t>
      </w:r>
      <w:r>
        <w:rPr>
          <w:rFonts w:cs="Arial"/>
        </w:rPr>
        <w:t xml:space="preserve">within the School </w:t>
      </w:r>
      <w:r w:rsidRPr="000E3D97">
        <w:rPr>
          <w:rFonts w:cs="Arial"/>
        </w:rPr>
        <w:t xml:space="preserve">for the management and implementation of quality research relevant to the </w:t>
      </w:r>
      <w:r>
        <w:rPr>
          <w:rFonts w:cs="Arial"/>
        </w:rPr>
        <w:t xml:space="preserve">School’s </w:t>
      </w:r>
      <w:r w:rsidRPr="000E3D97">
        <w:rPr>
          <w:rFonts w:cs="Arial"/>
        </w:rPr>
        <w:t>academic direction</w:t>
      </w:r>
      <w:r>
        <w:rPr>
          <w:rFonts w:cs="Arial"/>
        </w:rPr>
        <w:t>.</w:t>
      </w:r>
    </w:p>
    <w:p w:rsidR="007108FA" w:rsidRDefault="007108FA" w:rsidP="007108FA">
      <w:pPr>
        <w:numPr>
          <w:ilvl w:val="0"/>
          <w:numId w:val="10"/>
        </w:numPr>
        <w:tabs>
          <w:tab w:val="clear" w:pos="720"/>
          <w:tab w:val="num" w:pos="284"/>
        </w:tabs>
        <w:autoSpaceDE/>
        <w:autoSpaceDN/>
        <w:adjustRightInd/>
        <w:spacing w:before="0" w:line="240" w:lineRule="atLeast"/>
        <w:ind w:left="284" w:hanging="284"/>
        <w:rPr>
          <w:rFonts w:cs="Arial"/>
        </w:rPr>
      </w:pPr>
      <w:r w:rsidRPr="00FF0D9F">
        <w:rPr>
          <w:rFonts w:cs="Arial"/>
        </w:rPr>
        <w:t>Contribute to the School’s research plan and ensure that research targets are achieved and recorded in the School’s research report</w:t>
      </w:r>
    </w:p>
    <w:p w:rsidR="007108FA" w:rsidRDefault="007108FA" w:rsidP="007108FA">
      <w:pPr>
        <w:numPr>
          <w:ilvl w:val="0"/>
          <w:numId w:val="10"/>
        </w:numPr>
        <w:tabs>
          <w:tab w:val="clear" w:pos="720"/>
          <w:tab w:val="num" w:pos="284"/>
        </w:tabs>
        <w:autoSpaceDE/>
        <w:autoSpaceDN/>
        <w:adjustRightInd/>
        <w:spacing w:before="0" w:line="240" w:lineRule="atLeast"/>
        <w:ind w:left="284" w:hanging="284"/>
        <w:rPr>
          <w:rFonts w:cs="Arial"/>
        </w:rPr>
      </w:pPr>
      <w:r>
        <w:rPr>
          <w:rFonts w:cs="Arial"/>
        </w:rPr>
        <w:t>Maintain</w:t>
      </w:r>
      <w:r w:rsidRPr="00464139">
        <w:rPr>
          <w:rFonts w:cs="Arial"/>
        </w:rPr>
        <w:t xml:space="preserve"> the eligibility requirements to participate in the Performance Based Research Fund (PBRF) process.</w:t>
      </w:r>
    </w:p>
    <w:p w:rsidR="007108FA" w:rsidRPr="007E3DE7" w:rsidRDefault="007108FA" w:rsidP="007108FA">
      <w:pPr>
        <w:tabs>
          <w:tab w:val="left" w:pos="400"/>
        </w:tabs>
        <w:spacing w:after="60" w:line="240" w:lineRule="atLeast"/>
        <w:rPr>
          <w:rFonts w:cs="Arial"/>
          <w:u w:val="single"/>
        </w:rPr>
      </w:pPr>
      <w:r w:rsidRPr="007E3DE7">
        <w:rPr>
          <w:rFonts w:cs="Arial"/>
          <w:b/>
          <w:u w:val="single"/>
        </w:rPr>
        <w:lastRenderedPageBreak/>
        <w:t>Student management</w:t>
      </w:r>
      <w:r>
        <w:rPr>
          <w:rFonts w:cs="Arial"/>
          <w:b/>
          <w:u w:val="single"/>
        </w:rPr>
        <w:t xml:space="preserve"> and engagement</w:t>
      </w:r>
    </w:p>
    <w:p w:rsidR="007108FA" w:rsidRPr="007E3DE7" w:rsidRDefault="007108FA" w:rsidP="007108FA">
      <w:pPr>
        <w:numPr>
          <w:ilvl w:val="0"/>
          <w:numId w:val="11"/>
        </w:numPr>
        <w:tabs>
          <w:tab w:val="clear" w:pos="720"/>
        </w:tabs>
        <w:autoSpaceDE/>
        <w:autoSpaceDN/>
        <w:adjustRightInd/>
        <w:spacing w:before="0" w:after="60" w:line="240" w:lineRule="atLeast"/>
        <w:ind w:left="284" w:hanging="284"/>
        <w:rPr>
          <w:rFonts w:cs="Arial"/>
        </w:rPr>
      </w:pPr>
      <w:r>
        <w:rPr>
          <w:rFonts w:cs="Arial"/>
        </w:rPr>
        <w:t>Manage l</w:t>
      </w:r>
      <w:r w:rsidRPr="007E3DE7">
        <w:rPr>
          <w:rFonts w:cs="Arial"/>
        </w:rPr>
        <w:t>iaison with administration, student services, staff and management to ensure student needs and expectations are fulfilled in a timely and constructive manner</w:t>
      </w:r>
      <w:r>
        <w:rPr>
          <w:rFonts w:cs="Arial"/>
        </w:rPr>
        <w:t>.</w:t>
      </w:r>
    </w:p>
    <w:p w:rsidR="007108FA" w:rsidRDefault="007108FA" w:rsidP="007108FA">
      <w:pPr>
        <w:numPr>
          <w:ilvl w:val="0"/>
          <w:numId w:val="11"/>
        </w:numPr>
        <w:tabs>
          <w:tab w:val="clear" w:pos="720"/>
        </w:tabs>
        <w:autoSpaceDE/>
        <w:autoSpaceDN/>
        <w:adjustRightInd/>
        <w:spacing w:before="0" w:after="60" w:line="240" w:lineRule="atLeast"/>
        <w:ind w:left="284" w:hanging="284"/>
        <w:rPr>
          <w:rFonts w:cs="Arial"/>
        </w:rPr>
      </w:pPr>
      <w:r w:rsidRPr="007E3DE7">
        <w:rPr>
          <w:rFonts w:cs="Arial"/>
        </w:rPr>
        <w:t xml:space="preserve">Monitor and review </w:t>
      </w:r>
      <w:r>
        <w:rPr>
          <w:rFonts w:cs="Arial"/>
        </w:rPr>
        <w:t xml:space="preserve">attendance and </w:t>
      </w:r>
      <w:r w:rsidRPr="007E3DE7">
        <w:rPr>
          <w:rFonts w:cs="Arial"/>
        </w:rPr>
        <w:t>progress</w:t>
      </w:r>
      <w:r>
        <w:rPr>
          <w:rFonts w:cs="Arial"/>
        </w:rPr>
        <w:t xml:space="preserve"> on programmes.</w:t>
      </w:r>
    </w:p>
    <w:p w:rsidR="007108FA" w:rsidRPr="00106AF4" w:rsidRDefault="007108FA" w:rsidP="007108FA">
      <w:pPr>
        <w:numPr>
          <w:ilvl w:val="0"/>
          <w:numId w:val="11"/>
        </w:numPr>
        <w:tabs>
          <w:tab w:val="clear" w:pos="720"/>
        </w:tabs>
        <w:suppressAutoHyphens/>
        <w:autoSpaceDE/>
        <w:autoSpaceDN/>
        <w:adjustRightInd/>
        <w:spacing w:before="0" w:after="60" w:line="240" w:lineRule="atLeast"/>
        <w:ind w:left="284" w:hanging="284"/>
        <w:rPr>
          <w:rFonts w:cs="Arial"/>
        </w:rPr>
      </w:pPr>
      <w:r w:rsidRPr="00106AF4">
        <w:rPr>
          <w:rFonts w:cs="Arial"/>
        </w:rPr>
        <w:t>Work with teaching staff and the Head of School as necessary to effectively manage student issues including</w:t>
      </w:r>
      <w:r>
        <w:rPr>
          <w:rFonts w:cs="Arial"/>
        </w:rPr>
        <w:t xml:space="preserve"> student conduct,</w:t>
      </w:r>
      <w:r w:rsidRPr="00106AF4">
        <w:rPr>
          <w:rFonts w:cs="Arial"/>
        </w:rPr>
        <w:t xml:space="preserve"> appeals and complaints processes.</w:t>
      </w:r>
    </w:p>
    <w:p w:rsidR="007108FA" w:rsidRDefault="007108FA" w:rsidP="007108FA">
      <w:pPr>
        <w:numPr>
          <w:ilvl w:val="0"/>
          <w:numId w:val="11"/>
        </w:numPr>
        <w:tabs>
          <w:tab w:val="clear" w:pos="720"/>
        </w:tabs>
        <w:suppressAutoHyphens/>
        <w:autoSpaceDE/>
        <w:autoSpaceDN/>
        <w:adjustRightInd/>
        <w:spacing w:before="0" w:line="240" w:lineRule="atLeast"/>
        <w:ind w:left="284" w:hanging="284"/>
        <w:rPr>
          <w:rFonts w:cs="Arial"/>
        </w:rPr>
      </w:pPr>
      <w:r w:rsidRPr="008256DF">
        <w:rPr>
          <w:rFonts w:cs="Arial"/>
        </w:rPr>
        <w:t>Work with teaching staff to build positive student relationships and improve</w:t>
      </w:r>
      <w:r>
        <w:rPr>
          <w:rFonts w:cs="Arial"/>
        </w:rPr>
        <w:t>/maintain</w:t>
      </w:r>
      <w:r w:rsidRPr="008256DF">
        <w:rPr>
          <w:rFonts w:cs="Arial"/>
        </w:rPr>
        <w:t xml:space="preserve"> levels of student engagement.</w:t>
      </w:r>
    </w:p>
    <w:p w:rsidR="00F06AC7" w:rsidRPr="003A7629" w:rsidRDefault="00F06AC7" w:rsidP="00F06AC7">
      <w:pPr>
        <w:suppressAutoHyphens/>
        <w:autoSpaceDE/>
        <w:autoSpaceDN/>
        <w:adjustRightInd/>
        <w:spacing w:before="0" w:line="240" w:lineRule="atLeast"/>
        <w:ind w:left="284"/>
        <w:rPr>
          <w:rFonts w:cs="Arial"/>
        </w:rPr>
      </w:pPr>
    </w:p>
    <w:p w:rsidR="007108FA" w:rsidRDefault="007108FA" w:rsidP="007108FA">
      <w:pPr>
        <w:spacing w:after="60" w:line="240" w:lineRule="atLeast"/>
        <w:ind w:left="357" w:hanging="357"/>
        <w:rPr>
          <w:b/>
          <w:u w:val="single"/>
        </w:rPr>
      </w:pPr>
      <w:r>
        <w:rPr>
          <w:b/>
          <w:u w:val="single"/>
        </w:rPr>
        <w:t>Budgets and resourcing</w:t>
      </w:r>
    </w:p>
    <w:p w:rsidR="007108FA" w:rsidRDefault="007108FA" w:rsidP="007108FA">
      <w:pPr>
        <w:pStyle w:val="ListParagraph"/>
        <w:numPr>
          <w:ilvl w:val="0"/>
          <w:numId w:val="6"/>
        </w:numPr>
        <w:autoSpaceDE/>
        <w:autoSpaceDN/>
        <w:adjustRightInd/>
        <w:spacing w:before="0" w:after="40" w:line="240" w:lineRule="atLeast"/>
        <w:ind w:left="284" w:hanging="284"/>
        <w:jc w:val="both"/>
      </w:pPr>
      <w:r>
        <w:t>Consider and plan programme budgets in conjunction with the Head of School and Finance Advisor and provide Programme budget forecasts as required.</w:t>
      </w:r>
    </w:p>
    <w:p w:rsidR="007108FA" w:rsidRDefault="007108FA" w:rsidP="007108FA">
      <w:pPr>
        <w:pStyle w:val="ListParagraph"/>
        <w:numPr>
          <w:ilvl w:val="0"/>
          <w:numId w:val="6"/>
        </w:numPr>
        <w:autoSpaceDE/>
        <w:autoSpaceDN/>
        <w:adjustRightInd/>
        <w:spacing w:before="0" w:after="40" w:line="240" w:lineRule="atLeast"/>
        <w:ind w:left="284" w:hanging="284"/>
        <w:jc w:val="both"/>
      </w:pPr>
      <w:r>
        <w:t>In conjunction with the Head of School and the Operations Manager, monitor Programme budgets and contribute to the School monthly report on YTD spend and variances.</w:t>
      </w:r>
    </w:p>
    <w:p w:rsidR="007108FA" w:rsidRPr="00CC45DB" w:rsidRDefault="007108FA" w:rsidP="007108FA">
      <w:pPr>
        <w:pStyle w:val="ListParagraph"/>
        <w:numPr>
          <w:ilvl w:val="0"/>
          <w:numId w:val="6"/>
        </w:numPr>
        <w:autoSpaceDE/>
        <w:autoSpaceDN/>
        <w:adjustRightInd/>
        <w:spacing w:before="0" w:after="40" w:line="240" w:lineRule="atLeast"/>
        <w:ind w:left="284" w:hanging="284"/>
        <w:jc w:val="both"/>
      </w:pPr>
      <w:r>
        <w:t>Work with the Centre Operations Manager to develop capital expenditure applications and allocations to ensure that programmes have all necessary resources for effective teaching and administration e.g. IT, facilities, equipment, laboratories, assets etc.</w:t>
      </w:r>
    </w:p>
    <w:p w:rsidR="007108FA" w:rsidRDefault="007108FA" w:rsidP="007108FA">
      <w:pPr>
        <w:numPr>
          <w:ilvl w:val="0"/>
          <w:numId w:val="6"/>
        </w:numPr>
        <w:autoSpaceDE/>
        <w:autoSpaceDN/>
        <w:adjustRightInd/>
        <w:spacing w:before="0" w:line="240" w:lineRule="atLeast"/>
        <w:ind w:left="284" w:hanging="284"/>
        <w:jc w:val="left"/>
        <w:rPr>
          <w:rFonts w:cs="Arial"/>
        </w:rPr>
      </w:pPr>
      <w:r w:rsidRPr="000A67AF">
        <w:rPr>
          <w:rFonts w:cs="Arial"/>
        </w:rPr>
        <w:t xml:space="preserve">Ensure all business, administrative and academic documentation </w:t>
      </w:r>
      <w:r>
        <w:rPr>
          <w:rFonts w:cs="Arial"/>
        </w:rPr>
        <w:t>are</w:t>
      </w:r>
      <w:r w:rsidRPr="000A67AF">
        <w:rPr>
          <w:rFonts w:cs="Arial"/>
        </w:rPr>
        <w:t xml:space="preserve"> completed on time and accurately</w:t>
      </w:r>
      <w:r>
        <w:rPr>
          <w:rFonts w:cs="Arial"/>
        </w:rPr>
        <w:t>.</w:t>
      </w:r>
    </w:p>
    <w:p w:rsidR="00F06AC7" w:rsidRPr="000A67AF" w:rsidRDefault="00F06AC7" w:rsidP="00F06AC7">
      <w:pPr>
        <w:autoSpaceDE/>
        <w:autoSpaceDN/>
        <w:adjustRightInd/>
        <w:spacing w:before="0" w:line="240" w:lineRule="atLeast"/>
        <w:ind w:left="284"/>
        <w:jc w:val="left"/>
        <w:rPr>
          <w:rFonts w:cs="Arial"/>
        </w:rPr>
      </w:pPr>
    </w:p>
    <w:p w:rsidR="007108FA" w:rsidRPr="00B320AE" w:rsidRDefault="007108FA" w:rsidP="007108FA">
      <w:pPr>
        <w:spacing w:after="40" w:line="240" w:lineRule="atLeast"/>
        <w:ind w:left="357" w:hanging="357"/>
        <w:rPr>
          <w:b/>
          <w:u w:val="single"/>
        </w:rPr>
      </w:pPr>
      <w:r w:rsidRPr="00B320AE">
        <w:rPr>
          <w:b/>
          <w:u w:val="single"/>
        </w:rPr>
        <w:t xml:space="preserve">External relationships </w:t>
      </w:r>
    </w:p>
    <w:p w:rsidR="007108FA" w:rsidRDefault="007108FA" w:rsidP="007108FA">
      <w:pPr>
        <w:pStyle w:val="ListParagraph"/>
        <w:numPr>
          <w:ilvl w:val="0"/>
          <w:numId w:val="4"/>
        </w:numPr>
        <w:tabs>
          <w:tab w:val="clear" w:pos="432"/>
          <w:tab w:val="num" w:pos="284"/>
        </w:tabs>
        <w:spacing w:before="0" w:after="40" w:line="259" w:lineRule="auto"/>
        <w:contextualSpacing/>
        <w:rPr>
          <w:rFonts w:cs="Arial"/>
          <w:lang w:eastAsia="en-NZ"/>
        </w:rPr>
      </w:pPr>
      <w:r w:rsidRPr="00AC3E21">
        <w:rPr>
          <w:rFonts w:cs="Arial"/>
          <w:lang w:eastAsia="en-NZ"/>
        </w:rPr>
        <w:t xml:space="preserve">Promote </w:t>
      </w:r>
      <w:r>
        <w:rPr>
          <w:rFonts w:cs="Arial"/>
          <w:lang w:eastAsia="en-NZ"/>
        </w:rPr>
        <w:t xml:space="preserve">School </w:t>
      </w:r>
      <w:r w:rsidRPr="00AC3E21">
        <w:rPr>
          <w:rFonts w:cs="Arial"/>
          <w:lang w:eastAsia="en-NZ"/>
        </w:rPr>
        <w:t>programmes by liaising with relevant industry, education and community groups.</w:t>
      </w:r>
    </w:p>
    <w:p w:rsidR="007108FA" w:rsidRPr="008256DF" w:rsidRDefault="007108FA" w:rsidP="007108FA">
      <w:pPr>
        <w:numPr>
          <w:ilvl w:val="0"/>
          <w:numId w:val="4"/>
        </w:numPr>
        <w:tabs>
          <w:tab w:val="clear" w:pos="432"/>
        </w:tabs>
        <w:suppressAutoHyphens/>
        <w:autoSpaceDE/>
        <w:autoSpaceDN/>
        <w:adjustRightInd/>
        <w:spacing w:before="0" w:after="40" w:line="240" w:lineRule="atLeast"/>
        <w:ind w:left="284" w:hanging="284"/>
        <w:rPr>
          <w:rFonts w:cs="Arial"/>
        </w:rPr>
      </w:pPr>
      <w:r w:rsidRPr="008256DF">
        <w:rPr>
          <w:rFonts w:cs="Arial"/>
        </w:rPr>
        <w:t xml:space="preserve">Ensure contact with external stakeholders enhances </w:t>
      </w:r>
      <w:r>
        <w:rPr>
          <w:rFonts w:cs="Arial"/>
        </w:rPr>
        <w:t xml:space="preserve">the School’s </w:t>
      </w:r>
      <w:r w:rsidRPr="008256DF">
        <w:rPr>
          <w:rFonts w:cs="Arial"/>
        </w:rPr>
        <w:t>reputation as responsive, innovative, reliable and capable</w:t>
      </w:r>
      <w:r>
        <w:rPr>
          <w:rFonts w:cs="Arial"/>
        </w:rPr>
        <w:t>.</w:t>
      </w:r>
    </w:p>
    <w:p w:rsidR="007108FA" w:rsidRPr="00722C08" w:rsidRDefault="007108FA" w:rsidP="007108FA">
      <w:pPr>
        <w:pStyle w:val="ListParagraph"/>
        <w:numPr>
          <w:ilvl w:val="0"/>
          <w:numId w:val="4"/>
        </w:numPr>
        <w:tabs>
          <w:tab w:val="clear" w:pos="432"/>
          <w:tab w:val="num" w:pos="284"/>
        </w:tabs>
        <w:autoSpaceDE/>
        <w:autoSpaceDN/>
        <w:adjustRightInd/>
        <w:spacing w:after="40" w:line="240" w:lineRule="atLeast"/>
        <w:jc w:val="both"/>
        <w:rPr>
          <w:rFonts w:cs="Arial"/>
        </w:rPr>
      </w:pPr>
      <w:r w:rsidRPr="00722C08">
        <w:t xml:space="preserve">As appropriate liaise with external stakeholders e.g. </w:t>
      </w:r>
      <w:r w:rsidRPr="00722C08">
        <w:rPr>
          <w:rFonts w:cs="Arial"/>
        </w:rPr>
        <w:t xml:space="preserve">ITO, IPENZ, NZBED, </w:t>
      </w:r>
      <w:proofErr w:type="gramStart"/>
      <w:r>
        <w:rPr>
          <w:rFonts w:cs="Arial"/>
        </w:rPr>
        <w:t>LCB</w:t>
      </w:r>
      <w:proofErr w:type="gramEnd"/>
      <w:r>
        <w:rPr>
          <w:rFonts w:cs="Arial"/>
        </w:rPr>
        <w:t xml:space="preserve"> etc</w:t>
      </w:r>
      <w:r w:rsidRPr="00722C08">
        <w:rPr>
          <w:rFonts w:cs="Arial"/>
        </w:rPr>
        <w:t>.</w:t>
      </w:r>
    </w:p>
    <w:p w:rsidR="007108FA" w:rsidRDefault="007108FA" w:rsidP="007108FA">
      <w:pPr>
        <w:pStyle w:val="ListParagraph"/>
        <w:numPr>
          <w:ilvl w:val="0"/>
          <w:numId w:val="4"/>
        </w:numPr>
        <w:tabs>
          <w:tab w:val="clear" w:pos="432"/>
          <w:tab w:val="num" w:pos="284"/>
        </w:tabs>
        <w:autoSpaceDE/>
        <w:autoSpaceDN/>
        <w:adjustRightInd/>
        <w:spacing w:after="120" w:line="240" w:lineRule="atLeast"/>
        <w:ind w:left="284" w:hanging="284"/>
        <w:jc w:val="both"/>
        <w:rPr>
          <w:rFonts w:cs="Arial"/>
        </w:rPr>
      </w:pPr>
      <w:r w:rsidRPr="00B2261F">
        <w:rPr>
          <w:rFonts w:cs="Arial"/>
        </w:rPr>
        <w:t>Build external industry relationships to promote identity and create opportunities to engage with industry</w:t>
      </w:r>
      <w:r>
        <w:rPr>
          <w:rFonts w:cs="Arial"/>
        </w:rPr>
        <w:t xml:space="preserve"> and promote the Programmes.</w:t>
      </w:r>
    </w:p>
    <w:p w:rsidR="00F06AC7" w:rsidRPr="00B2261F" w:rsidRDefault="00F06AC7" w:rsidP="00F06AC7">
      <w:pPr>
        <w:pStyle w:val="ListParagraph"/>
        <w:numPr>
          <w:ilvl w:val="0"/>
          <w:numId w:val="0"/>
        </w:numPr>
        <w:autoSpaceDE/>
        <w:autoSpaceDN/>
        <w:adjustRightInd/>
        <w:spacing w:after="120" w:line="240" w:lineRule="atLeast"/>
        <w:ind w:left="284"/>
        <w:jc w:val="both"/>
        <w:rPr>
          <w:rFonts w:cs="Arial"/>
        </w:rPr>
      </w:pPr>
    </w:p>
    <w:p w:rsidR="007108FA" w:rsidRDefault="007108FA" w:rsidP="007108FA">
      <w:pPr>
        <w:spacing w:after="40" w:line="240" w:lineRule="atLeast"/>
        <w:ind w:left="357" w:hanging="357"/>
        <w:rPr>
          <w:b/>
          <w:u w:val="single"/>
        </w:rPr>
      </w:pPr>
      <w:r>
        <w:rPr>
          <w:b/>
          <w:u w:val="single"/>
        </w:rPr>
        <w:t>Strategy, Planning and Reporting</w:t>
      </w:r>
    </w:p>
    <w:p w:rsidR="007108FA" w:rsidRPr="00730806" w:rsidRDefault="007108FA" w:rsidP="007108FA">
      <w:pPr>
        <w:pStyle w:val="ListParagraph"/>
        <w:numPr>
          <w:ilvl w:val="0"/>
          <w:numId w:val="5"/>
        </w:numPr>
        <w:autoSpaceDE/>
        <w:autoSpaceDN/>
        <w:adjustRightInd/>
        <w:spacing w:before="0" w:after="40" w:line="240" w:lineRule="atLeast"/>
        <w:ind w:left="284" w:hanging="284"/>
        <w:jc w:val="both"/>
      </w:pPr>
      <w:r w:rsidRPr="00730806">
        <w:t>Work with the Head of School</w:t>
      </w:r>
      <w:r>
        <w:t xml:space="preserve"> and Centre Operations Manager</w:t>
      </w:r>
      <w:r w:rsidRPr="00730806">
        <w:t xml:space="preserve"> on programme planning and EFTS forecasting.</w:t>
      </w:r>
    </w:p>
    <w:p w:rsidR="007108FA" w:rsidRPr="00333FF9" w:rsidRDefault="007108FA" w:rsidP="007108FA">
      <w:pPr>
        <w:pStyle w:val="ListParagraph"/>
        <w:numPr>
          <w:ilvl w:val="0"/>
          <w:numId w:val="5"/>
        </w:numPr>
        <w:autoSpaceDE/>
        <w:autoSpaceDN/>
        <w:adjustRightInd/>
        <w:spacing w:before="0" w:after="40" w:line="240" w:lineRule="atLeast"/>
        <w:ind w:left="284" w:hanging="284"/>
        <w:jc w:val="both"/>
        <w:rPr>
          <w:rFonts w:cs="Arial"/>
        </w:rPr>
      </w:pPr>
      <w:r>
        <w:t>Work with the Head of School on s</w:t>
      </w:r>
      <w:r w:rsidRPr="00433AD2">
        <w:t xml:space="preserve">trategic planning </w:t>
      </w:r>
      <w:r>
        <w:t>for programmes.</w:t>
      </w:r>
    </w:p>
    <w:p w:rsidR="007108FA" w:rsidRPr="00333FF9" w:rsidRDefault="007108FA" w:rsidP="007108FA">
      <w:pPr>
        <w:pStyle w:val="ListParagraph"/>
        <w:numPr>
          <w:ilvl w:val="0"/>
          <w:numId w:val="5"/>
        </w:numPr>
        <w:autoSpaceDE/>
        <w:autoSpaceDN/>
        <w:adjustRightInd/>
        <w:spacing w:before="0" w:after="40" w:line="240" w:lineRule="atLeast"/>
        <w:ind w:left="284" w:hanging="284"/>
        <w:jc w:val="both"/>
        <w:rPr>
          <w:rFonts w:cs="Arial"/>
        </w:rPr>
      </w:pPr>
      <w:r w:rsidRPr="00333FF9">
        <w:rPr>
          <w:rFonts w:cs="Arial"/>
        </w:rPr>
        <w:t xml:space="preserve">Monitor and track EFTS and FTE staffing needs </w:t>
      </w:r>
      <w:r>
        <w:rPr>
          <w:rFonts w:cs="Arial"/>
        </w:rPr>
        <w:t xml:space="preserve">for programmes </w:t>
      </w:r>
      <w:r w:rsidRPr="00333FF9">
        <w:rPr>
          <w:rFonts w:cs="Arial"/>
        </w:rPr>
        <w:t>and provide monthly reports to the Head of School.</w:t>
      </w:r>
    </w:p>
    <w:p w:rsidR="007108FA" w:rsidRDefault="007108FA" w:rsidP="007108FA">
      <w:pPr>
        <w:pStyle w:val="ListParagraph"/>
        <w:numPr>
          <w:ilvl w:val="0"/>
          <w:numId w:val="5"/>
        </w:numPr>
        <w:autoSpaceDE/>
        <w:autoSpaceDN/>
        <w:adjustRightInd/>
        <w:spacing w:before="0" w:after="120" w:line="240" w:lineRule="atLeast"/>
        <w:ind w:left="284" w:hanging="284"/>
        <w:jc w:val="both"/>
        <w:rPr>
          <w:rFonts w:eastAsia="Arial" w:cs="Arial"/>
          <w:lang w:val="en-US"/>
        </w:rPr>
      </w:pPr>
      <w:r>
        <w:rPr>
          <w:rFonts w:eastAsia="Arial" w:cs="Arial"/>
          <w:lang w:val="en-US"/>
        </w:rPr>
        <w:t>Work with the Head of School and other Programme Managers to ensure a coordinated approach is taken to School planning.</w:t>
      </w:r>
    </w:p>
    <w:p w:rsidR="00F06AC7" w:rsidRDefault="00F06AC7">
      <w:pPr>
        <w:autoSpaceDE/>
        <w:autoSpaceDN/>
        <w:adjustRightInd/>
        <w:spacing w:before="0" w:after="160" w:line="259" w:lineRule="auto"/>
        <w:jc w:val="left"/>
        <w:rPr>
          <w:rFonts w:eastAsia="Arial" w:cs="Arial"/>
          <w:lang w:val="en-US"/>
        </w:rPr>
      </w:pPr>
      <w:r>
        <w:rPr>
          <w:rFonts w:eastAsia="Arial" w:cs="Arial"/>
          <w:lang w:val="en-US"/>
        </w:rPr>
        <w:br w:type="page"/>
      </w:r>
    </w:p>
    <w:tbl>
      <w:tblPr>
        <w:tblStyle w:val="TableGrid"/>
        <w:tblW w:w="0" w:type="auto"/>
        <w:tblLook w:val="04A0" w:firstRow="1" w:lastRow="0" w:firstColumn="1" w:lastColumn="0" w:noHBand="0" w:noVBand="1"/>
      </w:tblPr>
      <w:tblGrid>
        <w:gridCol w:w="9016"/>
      </w:tblGrid>
      <w:tr w:rsidR="007108FA" w:rsidRPr="0074506D" w:rsidTr="00E9727D">
        <w:trPr>
          <w:cantSplit/>
        </w:trPr>
        <w:tc>
          <w:tcPr>
            <w:tcW w:w="9016" w:type="dxa"/>
            <w:tcBorders>
              <w:left w:val="nil"/>
              <w:right w:val="nil"/>
            </w:tcBorders>
          </w:tcPr>
          <w:p w:rsidR="007108FA" w:rsidRPr="0074506D" w:rsidRDefault="007108FA" w:rsidP="00F06AC7">
            <w:pPr>
              <w:spacing w:before="60"/>
              <w:rPr>
                <w:rFonts w:ascii="Arial" w:hAnsi="Arial" w:cs="Arial"/>
                <w:b/>
                <w:sz w:val="20"/>
                <w:szCs w:val="20"/>
              </w:rPr>
            </w:pPr>
            <w:r w:rsidRPr="0074506D">
              <w:rPr>
                <w:rFonts w:ascii="Arial" w:hAnsi="Arial" w:cs="Arial"/>
                <w:b/>
                <w:sz w:val="20"/>
                <w:szCs w:val="20"/>
              </w:rPr>
              <w:lastRenderedPageBreak/>
              <w:t>Health and Safety</w:t>
            </w:r>
          </w:p>
          <w:p w:rsidR="007108FA" w:rsidRPr="0074506D" w:rsidRDefault="007108FA" w:rsidP="00F06AC7">
            <w:pPr>
              <w:numPr>
                <w:ilvl w:val="0"/>
                <w:numId w:val="2"/>
              </w:numPr>
              <w:suppressAutoHyphens/>
              <w:autoSpaceDE/>
              <w:autoSpaceDN/>
              <w:adjustRightInd/>
              <w:spacing w:before="60"/>
              <w:rPr>
                <w:rFonts w:ascii="Arial" w:hAnsi="Arial" w:cs="Arial"/>
                <w:sz w:val="20"/>
                <w:szCs w:val="20"/>
              </w:rPr>
            </w:pPr>
            <w:r w:rsidRPr="0074506D">
              <w:rPr>
                <w:rFonts w:ascii="Arial" w:hAnsi="Arial" w:cs="Arial"/>
                <w:sz w:val="20"/>
                <w:szCs w:val="20"/>
              </w:rPr>
              <w:t>Maintain knowledge of Health and Safety procedures, and actively support safe work practices in your work area.</w:t>
            </w:r>
          </w:p>
          <w:p w:rsidR="007108FA" w:rsidRPr="0074506D" w:rsidRDefault="007108FA" w:rsidP="00F06AC7">
            <w:pPr>
              <w:numPr>
                <w:ilvl w:val="0"/>
                <w:numId w:val="2"/>
              </w:numPr>
              <w:suppressAutoHyphens/>
              <w:autoSpaceDE/>
              <w:autoSpaceDN/>
              <w:adjustRightInd/>
              <w:spacing w:before="60"/>
              <w:rPr>
                <w:rFonts w:ascii="Arial" w:hAnsi="Arial" w:cs="Arial"/>
                <w:sz w:val="20"/>
                <w:szCs w:val="20"/>
              </w:rPr>
            </w:pPr>
            <w:r w:rsidRPr="0074506D">
              <w:rPr>
                <w:rFonts w:ascii="Arial" w:hAnsi="Arial" w:cs="Arial"/>
                <w:sz w:val="20"/>
                <w:szCs w:val="20"/>
              </w:rPr>
              <w:t>Take all practicable steps to ensure you don’t harm yourself or anyone else.</w:t>
            </w:r>
          </w:p>
          <w:p w:rsidR="007108FA" w:rsidRPr="0074506D" w:rsidRDefault="007108FA" w:rsidP="00F06AC7">
            <w:pPr>
              <w:numPr>
                <w:ilvl w:val="0"/>
                <w:numId w:val="2"/>
              </w:numPr>
              <w:suppressAutoHyphens/>
              <w:autoSpaceDE/>
              <w:autoSpaceDN/>
              <w:adjustRightInd/>
              <w:spacing w:before="60"/>
              <w:rPr>
                <w:rFonts w:ascii="Arial" w:hAnsi="Arial" w:cs="Arial"/>
                <w:sz w:val="20"/>
                <w:szCs w:val="20"/>
              </w:rPr>
            </w:pPr>
            <w:r w:rsidRPr="0074506D">
              <w:rPr>
                <w:rFonts w:ascii="Arial" w:hAnsi="Arial" w:cs="Arial"/>
                <w:sz w:val="20"/>
                <w:szCs w:val="20"/>
              </w:rPr>
              <w:t>Comply with health and safety procedures as outlined in Taikura, in particular reporting all incidents and proactively identify hazards and support their management.</w:t>
            </w:r>
          </w:p>
        </w:tc>
      </w:tr>
      <w:tr w:rsidR="007108FA" w:rsidRPr="0074506D" w:rsidTr="00E9727D">
        <w:trPr>
          <w:cantSplit/>
        </w:trPr>
        <w:tc>
          <w:tcPr>
            <w:tcW w:w="9016" w:type="dxa"/>
            <w:tcBorders>
              <w:left w:val="nil"/>
              <w:right w:val="nil"/>
            </w:tcBorders>
          </w:tcPr>
          <w:p w:rsidR="007108FA" w:rsidRPr="0074506D" w:rsidRDefault="007108FA" w:rsidP="00F06AC7">
            <w:pPr>
              <w:spacing w:before="60"/>
              <w:rPr>
                <w:rFonts w:ascii="Arial" w:hAnsi="Arial" w:cs="Arial"/>
                <w:b/>
                <w:sz w:val="20"/>
                <w:szCs w:val="20"/>
              </w:rPr>
            </w:pPr>
            <w:r w:rsidRPr="0074506D">
              <w:rPr>
                <w:rFonts w:ascii="Arial" w:hAnsi="Arial" w:cs="Arial"/>
                <w:b/>
                <w:sz w:val="20"/>
                <w:szCs w:val="20"/>
              </w:rPr>
              <w:t>Collaborative Relationships</w:t>
            </w:r>
          </w:p>
          <w:p w:rsidR="007108FA" w:rsidRPr="0074506D" w:rsidRDefault="007108FA" w:rsidP="00F06AC7">
            <w:pPr>
              <w:numPr>
                <w:ilvl w:val="0"/>
                <w:numId w:val="2"/>
              </w:numPr>
              <w:suppressAutoHyphens/>
              <w:autoSpaceDE/>
              <w:autoSpaceDN/>
              <w:adjustRightInd/>
              <w:spacing w:before="60"/>
              <w:rPr>
                <w:rFonts w:ascii="Arial" w:hAnsi="Arial" w:cs="Arial"/>
                <w:sz w:val="20"/>
                <w:szCs w:val="20"/>
              </w:rPr>
            </w:pPr>
            <w:r w:rsidRPr="0074506D">
              <w:rPr>
                <w:rFonts w:ascii="Arial" w:hAnsi="Arial" w:cs="Arial"/>
                <w:sz w:val="20"/>
                <w:szCs w:val="20"/>
              </w:rPr>
              <w:t>Develop and maintain strong, positive and collaborative relationships that enhance the strategic partnership of WelTec and Whitireia.</w:t>
            </w:r>
          </w:p>
          <w:p w:rsidR="007108FA" w:rsidRPr="0074506D" w:rsidRDefault="007108FA" w:rsidP="00F06AC7">
            <w:pPr>
              <w:numPr>
                <w:ilvl w:val="0"/>
                <w:numId w:val="2"/>
              </w:numPr>
              <w:suppressAutoHyphens/>
              <w:autoSpaceDE/>
              <w:autoSpaceDN/>
              <w:adjustRightInd/>
              <w:spacing w:before="60"/>
              <w:rPr>
                <w:rFonts w:ascii="Arial" w:hAnsi="Arial" w:cs="Arial"/>
                <w:sz w:val="20"/>
                <w:szCs w:val="20"/>
              </w:rPr>
            </w:pPr>
            <w:r w:rsidRPr="0074506D">
              <w:rPr>
                <w:rFonts w:ascii="Arial" w:hAnsi="Arial" w:cs="Arial"/>
                <w:sz w:val="20"/>
                <w:szCs w:val="20"/>
              </w:rPr>
              <w:t>Work with others collaboratively and constructively to achieve successful outcomes.</w:t>
            </w:r>
          </w:p>
          <w:p w:rsidR="007108FA" w:rsidRPr="0074506D" w:rsidRDefault="007108FA" w:rsidP="00F06AC7">
            <w:pPr>
              <w:numPr>
                <w:ilvl w:val="0"/>
                <w:numId w:val="2"/>
              </w:numPr>
              <w:suppressAutoHyphens/>
              <w:autoSpaceDE/>
              <w:autoSpaceDN/>
              <w:adjustRightInd/>
              <w:spacing w:before="60"/>
              <w:rPr>
                <w:rFonts w:ascii="Arial" w:hAnsi="Arial" w:cs="Arial"/>
                <w:sz w:val="20"/>
                <w:szCs w:val="20"/>
              </w:rPr>
            </w:pPr>
            <w:r w:rsidRPr="0074506D">
              <w:rPr>
                <w:rFonts w:ascii="Arial" w:hAnsi="Arial" w:cs="Arial"/>
                <w:sz w:val="20"/>
                <w:szCs w:val="20"/>
              </w:rPr>
              <w:t>Support the work of the Team and wider Institute campuses by actively learning and developing, and responding to constructive feedback in order to continually improve the quality of work produced.</w:t>
            </w:r>
          </w:p>
          <w:p w:rsidR="007108FA" w:rsidRPr="0074506D" w:rsidRDefault="007108FA" w:rsidP="00F06AC7">
            <w:pPr>
              <w:numPr>
                <w:ilvl w:val="0"/>
                <w:numId w:val="2"/>
              </w:numPr>
              <w:suppressAutoHyphens/>
              <w:autoSpaceDE/>
              <w:autoSpaceDN/>
              <w:adjustRightInd/>
              <w:spacing w:before="60"/>
              <w:rPr>
                <w:rFonts w:ascii="Arial" w:hAnsi="Arial" w:cs="Arial"/>
                <w:sz w:val="20"/>
                <w:szCs w:val="20"/>
              </w:rPr>
            </w:pPr>
            <w:r w:rsidRPr="0074506D">
              <w:rPr>
                <w:rFonts w:ascii="Arial" w:hAnsi="Arial" w:cs="Arial"/>
                <w:sz w:val="20"/>
                <w:szCs w:val="20"/>
              </w:rPr>
              <w:t>Develop and maintain the trust, respect and confidence of colleagues.</w:t>
            </w:r>
          </w:p>
        </w:tc>
      </w:tr>
      <w:tr w:rsidR="007108FA" w:rsidRPr="0074506D" w:rsidTr="00E9727D">
        <w:trPr>
          <w:cantSplit/>
        </w:trPr>
        <w:tc>
          <w:tcPr>
            <w:tcW w:w="9016" w:type="dxa"/>
            <w:tcBorders>
              <w:left w:val="nil"/>
              <w:right w:val="nil"/>
            </w:tcBorders>
          </w:tcPr>
          <w:p w:rsidR="007108FA" w:rsidRPr="0074506D" w:rsidRDefault="007108FA" w:rsidP="00F06AC7">
            <w:pPr>
              <w:spacing w:before="60"/>
              <w:rPr>
                <w:rFonts w:ascii="Arial" w:hAnsi="Arial" w:cs="Arial"/>
                <w:b/>
                <w:sz w:val="20"/>
                <w:szCs w:val="20"/>
              </w:rPr>
            </w:pPr>
            <w:r w:rsidRPr="0074506D">
              <w:rPr>
                <w:rFonts w:ascii="Arial" w:hAnsi="Arial" w:cs="Arial"/>
                <w:b/>
                <w:sz w:val="20"/>
                <w:szCs w:val="20"/>
              </w:rPr>
              <w:t>Valuing and Nurturing Diversity</w:t>
            </w:r>
          </w:p>
          <w:p w:rsidR="007108FA" w:rsidRPr="0074506D" w:rsidRDefault="007108FA" w:rsidP="00F06AC7">
            <w:pPr>
              <w:numPr>
                <w:ilvl w:val="0"/>
                <w:numId w:val="2"/>
              </w:numPr>
              <w:suppressAutoHyphens/>
              <w:autoSpaceDE/>
              <w:autoSpaceDN/>
              <w:adjustRightInd/>
              <w:spacing w:before="60"/>
              <w:rPr>
                <w:rFonts w:ascii="Arial" w:hAnsi="Arial" w:cs="Arial"/>
                <w:sz w:val="20"/>
                <w:szCs w:val="20"/>
              </w:rPr>
            </w:pPr>
            <w:r w:rsidRPr="0074506D">
              <w:rPr>
                <w:rFonts w:ascii="Arial" w:hAnsi="Arial" w:cs="Arial"/>
                <w:sz w:val="20"/>
                <w:szCs w:val="20"/>
              </w:rPr>
              <w:t>Recognise and positively respond to the different needs of particular groups and individuals within the Institutes’ communities.</w:t>
            </w:r>
          </w:p>
        </w:tc>
      </w:tr>
      <w:tr w:rsidR="007108FA" w:rsidRPr="0074506D" w:rsidTr="00E9727D">
        <w:trPr>
          <w:cantSplit/>
        </w:trPr>
        <w:tc>
          <w:tcPr>
            <w:tcW w:w="9016" w:type="dxa"/>
            <w:tcBorders>
              <w:left w:val="nil"/>
              <w:right w:val="nil"/>
            </w:tcBorders>
          </w:tcPr>
          <w:p w:rsidR="007108FA" w:rsidRPr="0074506D" w:rsidRDefault="007108FA" w:rsidP="00F06AC7">
            <w:pPr>
              <w:spacing w:before="60"/>
              <w:rPr>
                <w:rFonts w:ascii="Arial" w:hAnsi="Arial" w:cs="Arial"/>
                <w:b/>
                <w:sz w:val="20"/>
                <w:szCs w:val="20"/>
              </w:rPr>
            </w:pPr>
            <w:r w:rsidRPr="0074506D">
              <w:rPr>
                <w:rFonts w:ascii="Arial" w:hAnsi="Arial" w:cs="Arial"/>
                <w:b/>
                <w:sz w:val="20"/>
                <w:szCs w:val="20"/>
              </w:rPr>
              <w:t>Culture</w:t>
            </w:r>
          </w:p>
          <w:p w:rsidR="007108FA" w:rsidRDefault="007108FA" w:rsidP="00F06AC7">
            <w:pPr>
              <w:numPr>
                <w:ilvl w:val="0"/>
                <w:numId w:val="2"/>
              </w:numPr>
              <w:suppressAutoHyphens/>
              <w:autoSpaceDE/>
              <w:autoSpaceDN/>
              <w:adjustRightInd/>
              <w:spacing w:before="60"/>
              <w:rPr>
                <w:rFonts w:ascii="Arial" w:hAnsi="Arial" w:cs="Arial"/>
                <w:sz w:val="20"/>
                <w:szCs w:val="20"/>
              </w:rPr>
            </w:pPr>
            <w:r w:rsidRPr="0074506D">
              <w:rPr>
                <w:rFonts w:ascii="Arial" w:hAnsi="Arial" w:cs="Arial"/>
                <w:sz w:val="20"/>
                <w:szCs w:val="20"/>
              </w:rPr>
              <w:t>Support and maintai</w:t>
            </w:r>
            <w:r>
              <w:rPr>
                <w:rFonts w:ascii="Arial" w:hAnsi="Arial" w:cs="Arial"/>
                <w:sz w:val="20"/>
                <w:szCs w:val="20"/>
              </w:rPr>
              <w:t>n a culturally safe environment.</w:t>
            </w:r>
          </w:p>
          <w:p w:rsidR="007108FA" w:rsidRPr="0074506D" w:rsidRDefault="007108FA" w:rsidP="00F06AC7">
            <w:pPr>
              <w:numPr>
                <w:ilvl w:val="0"/>
                <w:numId w:val="2"/>
              </w:numPr>
              <w:suppressAutoHyphens/>
              <w:autoSpaceDE/>
              <w:autoSpaceDN/>
              <w:adjustRightInd/>
              <w:spacing w:before="60"/>
              <w:rPr>
                <w:rFonts w:ascii="Arial" w:hAnsi="Arial" w:cs="Arial"/>
                <w:sz w:val="20"/>
                <w:szCs w:val="20"/>
              </w:rPr>
            </w:pPr>
            <w:r>
              <w:rPr>
                <w:rFonts w:ascii="Arial" w:hAnsi="Arial" w:cs="Arial"/>
                <w:sz w:val="20"/>
                <w:szCs w:val="20"/>
              </w:rPr>
              <w:t>Working effectively with people from a range of cultures, demonstrating an understanding of cultural differences.</w:t>
            </w:r>
          </w:p>
        </w:tc>
      </w:tr>
      <w:tr w:rsidR="007108FA" w:rsidRPr="0074506D" w:rsidTr="00E9727D">
        <w:trPr>
          <w:cantSplit/>
        </w:trPr>
        <w:tc>
          <w:tcPr>
            <w:tcW w:w="9016" w:type="dxa"/>
            <w:tcBorders>
              <w:left w:val="nil"/>
              <w:right w:val="nil"/>
            </w:tcBorders>
          </w:tcPr>
          <w:p w:rsidR="007108FA" w:rsidRDefault="007108FA" w:rsidP="00F06AC7">
            <w:pPr>
              <w:spacing w:before="60"/>
              <w:rPr>
                <w:rFonts w:ascii="Arial" w:hAnsi="Arial" w:cs="Arial"/>
                <w:b/>
                <w:sz w:val="20"/>
                <w:szCs w:val="20"/>
              </w:rPr>
            </w:pPr>
            <w:r>
              <w:rPr>
                <w:rFonts w:ascii="Arial" w:hAnsi="Arial" w:cs="Arial"/>
                <w:b/>
                <w:sz w:val="20"/>
                <w:szCs w:val="20"/>
              </w:rPr>
              <w:t>Māori Responsiveness</w:t>
            </w:r>
          </w:p>
          <w:p w:rsidR="007108FA" w:rsidRPr="0074506D" w:rsidRDefault="007108FA" w:rsidP="00F06AC7">
            <w:pPr>
              <w:pStyle w:val="ListParagraph"/>
              <w:numPr>
                <w:ilvl w:val="0"/>
                <w:numId w:val="15"/>
              </w:numPr>
              <w:autoSpaceDE/>
              <w:autoSpaceDN/>
              <w:adjustRightInd/>
              <w:spacing w:after="120"/>
              <w:contextualSpacing/>
              <w:jc w:val="both"/>
              <w:rPr>
                <w:rFonts w:ascii="Arial" w:hAnsi="Arial" w:cs="Arial"/>
                <w:sz w:val="20"/>
                <w:szCs w:val="20"/>
              </w:rPr>
            </w:pPr>
            <w:r w:rsidRPr="0074506D">
              <w:rPr>
                <w:rFonts w:ascii="Arial" w:hAnsi="Arial" w:cs="Arial"/>
                <w:sz w:val="20"/>
                <w:szCs w:val="20"/>
              </w:rPr>
              <w:t>Interacting effecti</w:t>
            </w:r>
            <w:r>
              <w:rPr>
                <w:rFonts w:ascii="Arial" w:hAnsi="Arial" w:cs="Arial"/>
                <w:sz w:val="20"/>
                <w:szCs w:val="20"/>
              </w:rPr>
              <w:t>v</w:t>
            </w:r>
            <w:r w:rsidRPr="0074506D">
              <w:rPr>
                <w:rFonts w:ascii="Arial" w:hAnsi="Arial" w:cs="Arial"/>
                <w:sz w:val="20"/>
                <w:szCs w:val="20"/>
              </w:rPr>
              <w:t>ely with M</w:t>
            </w:r>
            <w:r>
              <w:rPr>
                <w:rFonts w:ascii="Arial" w:hAnsi="Arial" w:cs="Arial"/>
                <w:sz w:val="20"/>
                <w:szCs w:val="20"/>
              </w:rPr>
              <w:t>ā</w:t>
            </w:r>
            <w:r w:rsidRPr="0074506D">
              <w:rPr>
                <w:rFonts w:ascii="Arial" w:hAnsi="Arial" w:cs="Arial"/>
                <w:sz w:val="20"/>
                <w:szCs w:val="20"/>
              </w:rPr>
              <w:t xml:space="preserve">ori taking into consideration </w:t>
            </w:r>
            <w:r w:rsidRPr="00901295">
              <w:rPr>
                <w:rFonts w:ascii="Arial" w:hAnsi="Arial" w:cs="Arial"/>
                <w:sz w:val="20"/>
                <w:szCs w:val="20"/>
                <w:lang w:val="mi-NZ"/>
              </w:rPr>
              <w:t>tikanga</w:t>
            </w:r>
            <w:r w:rsidRPr="0074506D">
              <w:rPr>
                <w:rFonts w:ascii="Arial" w:hAnsi="Arial" w:cs="Arial"/>
                <w:sz w:val="20"/>
                <w:szCs w:val="20"/>
              </w:rPr>
              <w:t xml:space="preserve"> and </w:t>
            </w:r>
            <w:r w:rsidRPr="00901295">
              <w:rPr>
                <w:rFonts w:ascii="Arial" w:hAnsi="Arial" w:cs="Arial"/>
                <w:sz w:val="20"/>
                <w:szCs w:val="20"/>
                <w:lang w:val="mi-NZ"/>
              </w:rPr>
              <w:t>kawa</w:t>
            </w:r>
            <w:r w:rsidRPr="0074506D">
              <w:rPr>
                <w:rFonts w:ascii="Arial" w:hAnsi="Arial" w:cs="Arial"/>
                <w:sz w:val="20"/>
                <w:szCs w:val="20"/>
              </w:rPr>
              <w:t>.</w:t>
            </w:r>
          </w:p>
          <w:p w:rsidR="007108FA" w:rsidRPr="0074506D" w:rsidRDefault="007108FA" w:rsidP="00F06AC7">
            <w:pPr>
              <w:pStyle w:val="ListParagraph"/>
              <w:numPr>
                <w:ilvl w:val="0"/>
                <w:numId w:val="15"/>
              </w:numPr>
              <w:autoSpaceDE/>
              <w:autoSpaceDN/>
              <w:adjustRightInd/>
              <w:spacing w:after="120"/>
              <w:contextualSpacing/>
              <w:jc w:val="both"/>
              <w:rPr>
                <w:rFonts w:ascii="Arial" w:hAnsi="Arial" w:cs="Arial"/>
                <w:b/>
                <w:sz w:val="20"/>
                <w:szCs w:val="20"/>
              </w:rPr>
            </w:pPr>
            <w:r w:rsidRPr="0074506D">
              <w:rPr>
                <w:rFonts w:ascii="Arial" w:hAnsi="Arial" w:cs="Arial"/>
                <w:sz w:val="20"/>
                <w:szCs w:val="20"/>
              </w:rPr>
              <w:t>Working in conjunction with mana whenua to apply the principles through operations.</w:t>
            </w:r>
          </w:p>
        </w:tc>
      </w:tr>
      <w:tr w:rsidR="007108FA" w:rsidRPr="0074506D" w:rsidTr="00E9727D">
        <w:trPr>
          <w:cantSplit/>
        </w:trPr>
        <w:tc>
          <w:tcPr>
            <w:tcW w:w="9016" w:type="dxa"/>
            <w:tcBorders>
              <w:left w:val="nil"/>
              <w:right w:val="nil"/>
            </w:tcBorders>
          </w:tcPr>
          <w:p w:rsidR="007108FA" w:rsidRPr="0074506D" w:rsidRDefault="007108FA" w:rsidP="00F06AC7">
            <w:pPr>
              <w:spacing w:before="60"/>
              <w:rPr>
                <w:rFonts w:ascii="Arial" w:hAnsi="Arial" w:cs="Arial"/>
                <w:b/>
                <w:sz w:val="20"/>
                <w:szCs w:val="20"/>
              </w:rPr>
            </w:pPr>
            <w:r w:rsidRPr="0074506D">
              <w:rPr>
                <w:rFonts w:ascii="Arial" w:hAnsi="Arial" w:cs="Arial"/>
                <w:b/>
                <w:sz w:val="20"/>
                <w:szCs w:val="20"/>
              </w:rPr>
              <w:t>Other Duties</w:t>
            </w:r>
          </w:p>
          <w:p w:rsidR="007108FA" w:rsidRPr="0074506D" w:rsidRDefault="007108FA" w:rsidP="00F06AC7">
            <w:pPr>
              <w:pStyle w:val="ListParagraph"/>
              <w:numPr>
                <w:ilvl w:val="0"/>
                <w:numId w:val="3"/>
              </w:numPr>
              <w:autoSpaceDE/>
              <w:autoSpaceDN/>
              <w:adjustRightInd/>
              <w:spacing w:after="120"/>
              <w:contextualSpacing/>
              <w:jc w:val="both"/>
              <w:rPr>
                <w:rFonts w:ascii="Arial" w:hAnsi="Arial" w:cs="Arial"/>
                <w:b/>
                <w:sz w:val="20"/>
                <w:szCs w:val="20"/>
              </w:rPr>
            </w:pPr>
            <w:r w:rsidRPr="0074506D">
              <w:rPr>
                <w:rFonts w:ascii="Arial" w:hAnsi="Arial" w:cs="Arial"/>
                <w:sz w:val="20"/>
                <w:szCs w:val="20"/>
              </w:rPr>
              <w:t>Any other duties as requested by your Manager/Director.</w:t>
            </w:r>
          </w:p>
        </w:tc>
      </w:tr>
    </w:tbl>
    <w:p w:rsidR="00F06AC7" w:rsidRDefault="00F06AC7"/>
    <w:p w:rsidR="00F06AC7" w:rsidRDefault="00F06AC7" w:rsidP="00F06AC7">
      <w:r>
        <w:br w:type="page"/>
      </w:r>
    </w:p>
    <w:tbl>
      <w:tblPr>
        <w:tblStyle w:val="TableGrid"/>
        <w:tblW w:w="9214" w:type="dxa"/>
        <w:tblLook w:val="04A0" w:firstRow="1" w:lastRow="0" w:firstColumn="1" w:lastColumn="0" w:noHBand="0" w:noVBand="1"/>
      </w:tblPr>
      <w:tblGrid>
        <w:gridCol w:w="2127"/>
        <w:gridCol w:w="7087"/>
      </w:tblGrid>
      <w:tr w:rsidR="00B82949" w:rsidRPr="006F33C8" w:rsidTr="00E9727D">
        <w:trPr>
          <w:trHeight w:val="442"/>
        </w:trPr>
        <w:tc>
          <w:tcPr>
            <w:tcW w:w="9214" w:type="dxa"/>
            <w:gridSpan w:val="2"/>
            <w:tcBorders>
              <w:left w:val="nil"/>
              <w:right w:val="nil"/>
            </w:tcBorders>
            <w:shd w:val="clear" w:color="auto" w:fill="F2F2F2" w:themeFill="background1" w:themeFillShade="F2"/>
            <w:vAlign w:val="center"/>
          </w:tcPr>
          <w:p w:rsidR="00B82949" w:rsidRPr="00420A8E" w:rsidRDefault="00B82949" w:rsidP="00E9727D">
            <w:pPr>
              <w:rPr>
                <w:rFonts w:cs="Arial"/>
                <w:b/>
              </w:rPr>
            </w:pPr>
            <w:r w:rsidRPr="00420A8E">
              <w:rPr>
                <w:rFonts w:cs="Arial"/>
                <w:b/>
              </w:rPr>
              <w:lastRenderedPageBreak/>
              <w:t>Person Specifications</w:t>
            </w:r>
            <w:r>
              <w:rPr>
                <w:rFonts w:cs="Arial"/>
                <w:b/>
              </w:rPr>
              <w:t xml:space="preserve"> – </w:t>
            </w:r>
            <w:r w:rsidRPr="00173D14">
              <w:rPr>
                <w:rFonts w:cs="Arial"/>
                <w:b/>
                <w:i/>
              </w:rPr>
              <w:t>can be adapted to suit particular School requirements</w:t>
            </w:r>
          </w:p>
        </w:tc>
      </w:tr>
      <w:tr w:rsidR="00B82949" w:rsidRPr="006F33C8" w:rsidTr="00E9727D">
        <w:trPr>
          <w:trHeight w:val="442"/>
        </w:trPr>
        <w:tc>
          <w:tcPr>
            <w:tcW w:w="2127" w:type="dxa"/>
            <w:tcBorders>
              <w:left w:val="nil"/>
              <w:right w:val="single" w:sz="4" w:space="0" w:color="auto"/>
            </w:tcBorders>
            <w:shd w:val="clear" w:color="auto" w:fill="FFFFFF" w:themeFill="background1"/>
          </w:tcPr>
          <w:p w:rsidR="00B82949" w:rsidRPr="00420A8E" w:rsidRDefault="00B82949" w:rsidP="00E9727D">
            <w:pPr>
              <w:rPr>
                <w:rFonts w:cs="Arial"/>
              </w:rPr>
            </w:pPr>
            <w:r w:rsidRPr="00420A8E">
              <w:rPr>
                <w:rFonts w:cs="Arial"/>
              </w:rPr>
              <w:t>Qualifications and Experience</w:t>
            </w:r>
          </w:p>
        </w:tc>
        <w:tc>
          <w:tcPr>
            <w:tcW w:w="7087" w:type="dxa"/>
            <w:tcBorders>
              <w:left w:val="single" w:sz="4" w:space="0" w:color="auto"/>
              <w:bottom w:val="single" w:sz="4" w:space="0" w:color="auto"/>
              <w:right w:val="single" w:sz="4" w:space="0" w:color="auto"/>
            </w:tcBorders>
            <w:shd w:val="clear" w:color="auto" w:fill="FFFFFF" w:themeFill="background1"/>
            <w:vAlign w:val="center"/>
          </w:tcPr>
          <w:p w:rsidR="00B82949" w:rsidRPr="0045009F" w:rsidRDefault="00B82949" w:rsidP="00E9727D">
            <w:pPr>
              <w:spacing w:after="40" w:line="240" w:lineRule="atLeast"/>
              <w:rPr>
                <w:rFonts w:cs="Arial"/>
                <w:b/>
                <w:lang w:val="en-AU" w:eastAsia="en-AU"/>
              </w:rPr>
            </w:pPr>
            <w:r w:rsidRPr="0045009F">
              <w:rPr>
                <w:rFonts w:cs="Arial"/>
                <w:b/>
                <w:lang w:val="en-AU" w:eastAsia="en-AU"/>
              </w:rPr>
              <w:t>Essential:</w:t>
            </w:r>
          </w:p>
          <w:p w:rsidR="00D81DC1" w:rsidRPr="00D81DC1" w:rsidRDefault="00842A26" w:rsidP="00E9727D">
            <w:pPr>
              <w:spacing w:after="40"/>
              <w:rPr>
                <w:rFonts w:cs="Arial"/>
                <w:lang w:eastAsia="en-NZ"/>
              </w:rPr>
            </w:pPr>
            <w:r w:rsidRPr="00D81DC1">
              <w:rPr>
                <w:rFonts w:cs="Arial"/>
                <w:lang w:eastAsia="en-NZ"/>
              </w:rPr>
              <w:t xml:space="preserve">A recognised </w:t>
            </w:r>
            <w:r w:rsidR="00D81DC1" w:rsidRPr="00D81DC1">
              <w:rPr>
                <w:rFonts w:cs="Arial"/>
                <w:lang w:eastAsia="en-NZ"/>
              </w:rPr>
              <w:t>tertiary qualification at Bachelors level or above</w:t>
            </w:r>
            <w:r w:rsidRPr="00D81DC1">
              <w:rPr>
                <w:rFonts w:cs="Arial"/>
                <w:lang w:eastAsia="en-NZ"/>
              </w:rPr>
              <w:t xml:space="preserve"> </w:t>
            </w:r>
            <w:r w:rsidR="00D81DC1" w:rsidRPr="00D81DC1">
              <w:rPr>
                <w:rFonts w:cs="Arial"/>
                <w:lang w:eastAsia="en-NZ"/>
              </w:rPr>
              <w:t xml:space="preserve">in IT </w:t>
            </w:r>
            <w:r w:rsidRPr="00D81DC1">
              <w:rPr>
                <w:rFonts w:cs="Arial"/>
                <w:lang w:eastAsia="en-NZ"/>
              </w:rPr>
              <w:t xml:space="preserve"> </w:t>
            </w:r>
            <w:r w:rsidR="00D81DC1" w:rsidRPr="00D81DC1">
              <w:rPr>
                <w:rFonts w:cs="Arial"/>
                <w:lang w:eastAsia="en-NZ"/>
              </w:rPr>
              <w:t>or an IT related discipline</w:t>
            </w:r>
          </w:p>
          <w:p w:rsidR="00B82949" w:rsidRPr="0045009F" w:rsidRDefault="00B82949" w:rsidP="00E9727D">
            <w:pPr>
              <w:spacing w:after="40"/>
              <w:rPr>
                <w:rFonts w:cs="Arial"/>
                <w:lang w:eastAsia="en-NZ"/>
              </w:rPr>
            </w:pPr>
            <w:r w:rsidRPr="0045009F">
              <w:rPr>
                <w:rFonts w:cs="Arial"/>
                <w:lang w:eastAsia="en-NZ"/>
              </w:rPr>
              <w:t>Strong leadership and applied management skills</w:t>
            </w:r>
          </w:p>
          <w:p w:rsidR="00B82949" w:rsidRDefault="00B82949" w:rsidP="00E9727D">
            <w:pPr>
              <w:spacing w:after="40"/>
              <w:rPr>
                <w:rFonts w:cs="Arial"/>
                <w:lang w:eastAsia="en-NZ"/>
              </w:rPr>
            </w:pPr>
            <w:r w:rsidRPr="0045009F">
              <w:rPr>
                <w:rFonts w:cs="Arial"/>
                <w:lang w:eastAsia="en-NZ"/>
              </w:rPr>
              <w:t xml:space="preserve">Demonstrated expertise in academic planning </w:t>
            </w:r>
          </w:p>
          <w:p w:rsidR="00AE25B5" w:rsidRPr="0045009F" w:rsidRDefault="00AE25B5" w:rsidP="00E9727D">
            <w:pPr>
              <w:spacing w:after="40"/>
              <w:rPr>
                <w:rFonts w:cs="Arial"/>
                <w:lang w:eastAsia="en-NZ"/>
              </w:rPr>
            </w:pPr>
            <w:r>
              <w:rPr>
                <w:rFonts w:cs="Arial"/>
                <w:lang w:eastAsia="en-NZ"/>
              </w:rPr>
              <w:t>A commitment to Te Tiriti o Waitangi</w:t>
            </w:r>
            <w:bookmarkStart w:id="2" w:name="_GoBack"/>
            <w:bookmarkEnd w:id="2"/>
          </w:p>
          <w:p w:rsidR="00B82949" w:rsidRPr="009B2E59" w:rsidRDefault="00B82949" w:rsidP="00E9727D">
            <w:pPr>
              <w:spacing w:after="40"/>
              <w:rPr>
                <w:rFonts w:cs="Arial"/>
                <w:b/>
                <w:bCs w:val="0"/>
                <w:lang w:eastAsia="en-NZ"/>
              </w:rPr>
            </w:pPr>
            <w:r w:rsidRPr="009B2E59">
              <w:rPr>
                <w:rFonts w:cs="Arial"/>
                <w:b/>
                <w:lang w:eastAsia="en-NZ"/>
              </w:rPr>
              <w:t>Desirable</w:t>
            </w:r>
          </w:p>
          <w:p w:rsidR="00AE25B5" w:rsidRPr="0045009F" w:rsidRDefault="00AE25B5" w:rsidP="00AE25B5">
            <w:pPr>
              <w:spacing w:after="40"/>
              <w:rPr>
                <w:rFonts w:cs="Arial"/>
                <w:lang w:eastAsia="en-NZ"/>
              </w:rPr>
            </w:pPr>
            <w:r w:rsidRPr="0045009F">
              <w:rPr>
                <w:rFonts w:cs="Arial"/>
                <w:lang w:eastAsia="en-NZ"/>
              </w:rPr>
              <w:t>Previous teaching experience</w:t>
            </w:r>
          </w:p>
          <w:p w:rsidR="00B82949" w:rsidRPr="0045009F" w:rsidRDefault="00B82949" w:rsidP="00E9727D">
            <w:pPr>
              <w:spacing w:after="40"/>
              <w:rPr>
                <w:rFonts w:cs="Arial"/>
                <w:lang w:eastAsia="en-NZ"/>
              </w:rPr>
            </w:pPr>
            <w:r w:rsidRPr="0045009F">
              <w:rPr>
                <w:rFonts w:cs="Arial"/>
                <w:lang w:eastAsia="en-NZ"/>
              </w:rPr>
              <w:t>Adult teaching qualification or equivalent</w:t>
            </w:r>
          </w:p>
          <w:p w:rsidR="00B82949" w:rsidRPr="004F5FCB" w:rsidRDefault="00B82949" w:rsidP="00E9727D">
            <w:pPr>
              <w:spacing w:after="40" w:line="240" w:lineRule="atLeast"/>
              <w:rPr>
                <w:rFonts w:cs="Arial"/>
                <w:lang w:val="en-AU" w:eastAsia="en-AU"/>
              </w:rPr>
            </w:pPr>
            <w:r w:rsidRPr="004F5FCB">
              <w:rPr>
                <w:rFonts w:cs="Arial"/>
                <w:lang w:val="en-AU" w:eastAsia="en-AU"/>
              </w:rPr>
              <w:t>Experience working in a tertiary education environment</w:t>
            </w:r>
          </w:p>
          <w:p w:rsidR="00B82949" w:rsidRPr="004F5FCB" w:rsidRDefault="00B82949" w:rsidP="00E9727D">
            <w:pPr>
              <w:spacing w:after="40" w:line="240" w:lineRule="atLeast"/>
              <w:rPr>
                <w:rFonts w:cs="Arial"/>
                <w:lang w:val="en-AU" w:eastAsia="en-AU"/>
              </w:rPr>
            </w:pPr>
            <w:r w:rsidRPr="004F5FCB">
              <w:rPr>
                <w:rFonts w:cs="Arial"/>
                <w:lang w:val="en-AU" w:eastAsia="en-AU"/>
              </w:rPr>
              <w:t>Experience in working with academic staff in an ITP environment</w:t>
            </w:r>
          </w:p>
          <w:p w:rsidR="00B82949" w:rsidRPr="004F5FCB" w:rsidRDefault="00B82949" w:rsidP="00E9727D">
            <w:pPr>
              <w:spacing w:after="40" w:line="240" w:lineRule="atLeast"/>
              <w:rPr>
                <w:rFonts w:cs="Arial"/>
                <w:lang w:val="en-US"/>
              </w:rPr>
            </w:pPr>
            <w:r w:rsidRPr="004F5FCB">
              <w:rPr>
                <w:rFonts w:cs="Arial"/>
              </w:rPr>
              <w:t>Experience</w:t>
            </w:r>
            <w:r>
              <w:rPr>
                <w:rFonts w:cs="Arial"/>
              </w:rPr>
              <w:t xml:space="preserve"> working</w:t>
            </w:r>
            <w:r w:rsidRPr="004F5FCB">
              <w:rPr>
                <w:rFonts w:cs="Arial"/>
              </w:rPr>
              <w:t xml:space="preserve"> in a multicultural environment</w:t>
            </w:r>
          </w:p>
          <w:p w:rsidR="00B82949" w:rsidRDefault="00B82949" w:rsidP="00E9727D">
            <w:pPr>
              <w:spacing w:after="40" w:line="240" w:lineRule="atLeast"/>
              <w:rPr>
                <w:rFonts w:cs="Arial"/>
              </w:rPr>
            </w:pPr>
            <w:r w:rsidRPr="004F5FCB">
              <w:rPr>
                <w:rFonts w:cs="Arial"/>
              </w:rPr>
              <w:t>Experience in dealing with students from various backgrounds</w:t>
            </w:r>
          </w:p>
          <w:p w:rsidR="00B82949" w:rsidRDefault="00B82949" w:rsidP="00E9727D">
            <w:pPr>
              <w:rPr>
                <w:rFonts w:cs="Arial"/>
                <w:lang w:eastAsia="en-NZ"/>
              </w:rPr>
            </w:pPr>
            <w:r w:rsidRPr="0045009F">
              <w:rPr>
                <w:rFonts w:cs="Arial"/>
                <w:lang w:eastAsia="en-NZ"/>
              </w:rPr>
              <w:t>Experience with education management information systems</w:t>
            </w:r>
          </w:p>
          <w:p w:rsidR="00D81DC1" w:rsidRPr="00420A8E" w:rsidRDefault="00D81DC1" w:rsidP="00D81DC1">
            <w:pPr>
              <w:rPr>
                <w:rFonts w:cs="Arial"/>
              </w:rPr>
            </w:pPr>
            <w:r>
              <w:rPr>
                <w:rFonts w:cs="Arial"/>
                <w:lang w:eastAsia="en-NZ"/>
              </w:rPr>
              <w:t>Experience working in the IT industry / working closely with those in the IT industry</w:t>
            </w:r>
          </w:p>
        </w:tc>
      </w:tr>
      <w:tr w:rsidR="00B82949" w:rsidRPr="006F33C8" w:rsidTr="00E9727D">
        <w:trPr>
          <w:trHeight w:val="442"/>
        </w:trPr>
        <w:tc>
          <w:tcPr>
            <w:tcW w:w="2127" w:type="dxa"/>
            <w:tcBorders>
              <w:left w:val="nil"/>
              <w:right w:val="single" w:sz="4" w:space="0" w:color="auto"/>
            </w:tcBorders>
            <w:shd w:val="clear" w:color="auto" w:fill="FFFFFF" w:themeFill="background1"/>
          </w:tcPr>
          <w:p w:rsidR="00B82949" w:rsidRPr="00420A8E" w:rsidRDefault="00F06AC7" w:rsidP="00F06AC7">
            <w:pPr>
              <w:jc w:val="left"/>
              <w:rPr>
                <w:rFonts w:cs="Arial"/>
              </w:rPr>
            </w:pPr>
            <w:r>
              <w:rPr>
                <w:rFonts w:cs="Arial"/>
              </w:rPr>
              <w:t xml:space="preserve">Specialist Knowledge </w:t>
            </w:r>
            <w:r w:rsidR="00B82949" w:rsidRPr="00420A8E">
              <w:rPr>
                <w:rFonts w:cs="Arial"/>
              </w:rPr>
              <w:t>and Skills</w:t>
            </w:r>
          </w:p>
        </w:tc>
        <w:tc>
          <w:tcPr>
            <w:tcW w:w="7087" w:type="dxa"/>
            <w:tcBorders>
              <w:left w:val="single" w:sz="4" w:space="0" w:color="auto"/>
              <w:bottom w:val="single" w:sz="4" w:space="0" w:color="auto"/>
              <w:right w:val="single" w:sz="4" w:space="0" w:color="auto"/>
            </w:tcBorders>
            <w:shd w:val="clear" w:color="auto" w:fill="FFFFFF" w:themeFill="background1"/>
            <w:vAlign w:val="center"/>
          </w:tcPr>
          <w:p w:rsidR="00B82949" w:rsidRPr="004F5FCB" w:rsidRDefault="00B82949" w:rsidP="00E9727D">
            <w:pPr>
              <w:spacing w:after="40" w:line="240" w:lineRule="atLeast"/>
              <w:rPr>
                <w:rFonts w:cs="Arial"/>
                <w:lang w:val="en-AU" w:eastAsia="en-AU"/>
              </w:rPr>
            </w:pPr>
            <w:r w:rsidRPr="004F5FCB">
              <w:rPr>
                <w:rFonts w:cs="Arial"/>
                <w:lang w:val="en-AU" w:eastAsia="en-AU"/>
              </w:rPr>
              <w:t xml:space="preserve">A very good understanding of academic quality frameworks and processes </w:t>
            </w:r>
          </w:p>
          <w:p w:rsidR="00B82949" w:rsidRPr="004F5FCB" w:rsidRDefault="00B82949" w:rsidP="00E9727D">
            <w:pPr>
              <w:spacing w:after="40"/>
              <w:rPr>
                <w:rFonts w:cs="Arial"/>
              </w:rPr>
            </w:pPr>
            <w:r w:rsidRPr="004F5FCB">
              <w:rPr>
                <w:rFonts w:cs="Arial"/>
              </w:rPr>
              <w:t xml:space="preserve">Knowledge of educational technology or proven ability to acquire such knowledge </w:t>
            </w:r>
          </w:p>
          <w:p w:rsidR="00B82949" w:rsidRPr="004F5FCB" w:rsidRDefault="00B82949" w:rsidP="00E9727D">
            <w:pPr>
              <w:spacing w:after="40" w:line="240" w:lineRule="atLeast"/>
              <w:rPr>
                <w:rFonts w:cs="Arial"/>
                <w:lang w:val="en-US" w:eastAsia="en-AU"/>
              </w:rPr>
            </w:pPr>
            <w:r w:rsidRPr="004F5FCB">
              <w:rPr>
                <w:rFonts w:cs="Arial"/>
                <w:lang w:val="en-US" w:eastAsia="en-AU"/>
              </w:rPr>
              <w:t>A good understanding of education management information systems</w:t>
            </w:r>
          </w:p>
          <w:p w:rsidR="00B82949" w:rsidRPr="004F5FCB" w:rsidRDefault="00B82949" w:rsidP="00E9727D">
            <w:pPr>
              <w:spacing w:after="40" w:line="240" w:lineRule="atLeast"/>
              <w:rPr>
                <w:rFonts w:cs="Arial"/>
                <w:lang w:val="en-AU" w:eastAsia="en-AU"/>
              </w:rPr>
            </w:pPr>
            <w:r w:rsidRPr="004F5FCB">
              <w:rPr>
                <w:rFonts w:cs="Arial"/>
                <w:lang w:val="en-AU" w:eastAsia="en-AU"/>
              </w:rPr>
              <w:t>Strong influencing and facilitation skills</w:t>
            </w:r>
          </w:p>
          <w:p w:rsidR="00B82949" w:rsidRDefault="00B82949" w:rsidP="00E9727D">
            <w:pPr>
              <w:spacing w:after="40" w:line="240" w:lineRule="atLeast"/>
              <w:rPr>
                <w:rFonts w:cs="Arial"/>
                <w:lang w:val="en-AU" w:eastAsia="en-AU"/>
              </w:rPr>
            </w:pPr>
            <w:r w:rsidRPr="004F5FCB">
              <w:rPr>
                <w:rFonts w:cs="Arial"/>
                <w:lang w:val="en-AU" w:eastAsia="en-AU"/>
              </w:rPr>
              <w:t>Well-developed writing skills</w:t>
            </w:r>
          </w:p>
          <w:p w:rsidR="00B82949" w:rsidRPr="004F5FCB" w:rsidRDefault="00B82949" w:rsidP="00E9727D">
            <w:pPr>
              <w:spacing w:after="40" w:line="240" w:lineRule="atLeast"/>
              <w:rPr>
                <w:rFonts w:cs="Arial"/>
              </w:rPr>
            </w:pPr>
            <w:r>
              <w:rPr>
                <w:rFonts w:cs="Arial"/>
              </w:rPr>
              <w:t>For degree programmes, u</w:t>
            </w:r>
            <w:r w:rsidRPr="004F5FCB">
              <w:rPr>
                <w:rFonts w:cs="Arial"/>
              </w:rPr>
              <w:t>nderstanding of and participation in research activities</w:t>
            </w:r>
          </w:p>
        </w:tc>
      </w:tr>
      <w:tr w:rsidR="00B82949" w:rsidRPr="006F33C8" w:rsidTr="00E9727D">
        <w:trPr>
          <w:trHeight w:val="442"/>
        </w:trPr>
        <w:tc>
          <w:tcPr>
            <w:tcW w:w="2127" w:type="dxa"/>
            <w:tcBorders>
              <w:left w:val="nil"/>
              <w:right w:val="single" w:sz="4" w:space="0" w:color="auto"/>
            </w:tcBorders>
            <w:shd w:val="clear" w:color="auto" w:fill="FFFFFF" w:themeFill="background1"/>
          </w:tcPr>
          <w:p w:rsidR="00B82949" w:rsidRPr="00420A8E" w:rsidRDefault="00B82949" w:rsidP="00E9727D">
            <w:pPr>
              <w:rPr>
                <w:rFonts w:cs="Arial"/>
              </w:rPr>
            </w:pPr>
            <w:r w:rsidRPr="00420A8E">
              <w:rPr>
                <w:rFonts w:cs="Arial"/>
              </w:rPr>
              <w:t>Personal Attributes</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Pr>
          <w:p w:rsidR="00B82949" w:rsidRPr="00F06AC7" w:rsidRDefault="00B82949" w:rsidP="00E9727D">
            <w:pPr>
              <w:pStyle w:val="Default"/>
              <w:spacing w:after="40" w:line="240" w:lineRule="atLeast"/>
              <w:rPr>
                <w:rFonts w:asciiTheme="minorHAnsi" w:hAnsiTheme="minorHAnsi"/>
                <w:color w:val="auto"/>
              </w:rPr>
            </w:pPr>
            <w:r w:rsidRPr="00F06AC7">
              <w:rPr>
                <w:rFonts w:asciiTheme="minorHAnsi" w:hAnsiTheme="minorHAnsi"/>
                <w:color w:val="auto"/>
              </w:rPr>
              <w:t>A willingness to be a role model for WelTec and Whitireia values</w:t>
            </w:r>
          </w:p>
          <w:p w:rsidR="00B82949" w:rsidRPr="00F06AC7" w:rsidRDefault="00B82949" w:rsidP="00E9727D">
            <w:pPr>
              <w:pStyle w:val="Default"/>
              <w:spacing w:after="40" w:line="240" w:lineRule="atLeast"/>
              <w:rPr>
                <w:rFonts w:asciiTheme="minorHAnsi" w:hAnsiTheme="minorHAnsi"/>
                <w:color w:val="auto"/>
              </w:rPr>
            </w:pPr>
            <w:r w:rsidRPr="00F06AC7">
              <w:rPr>
                <w:rFonts w:asciiTheme="minorHAnsi" w:hAnsiTheme="minorHAnsi"/>
                <w:color w:val="auto"/>
              </w:rPr>
              <w:t>Demonstrated leadership and facilitation skills</w:t>
            </w:r>
          </w:p>
          <w:p w:rsidR="00B82949" w:rsidRPr="00F06AC7" w:rsidRDefault="00B82949" w:rsidP="00E9727D">
            <w:pPr>
              <w:pStyle w:val="Default"/>
              <w:spacing w:after="40" w:line="240" w:lineRule="atLeast"/>
              <w:rPr>
                <w:rFonts w:asciiTheme="minorHAnsi" w:hAnsiTheme="minorHAnsi"/>
                <w:color w:val="auto"/>
              </w:rPr>
            </w:pPr>
            <w:r w:rsidRPr="00F06AC7">
              <w:rPr>
                <w:rFonts w:asciiTheme="minorHAnsi" w:hAnsiTheme="minorHAnsi"/>
                <w:color w:val="auto"/>
              </w:rPr>
              <w:t>Ability to work under pressure and maintain standards</w:t>
            </w:r>
          </w:p>
          <w:p w:rsidR="00B82949" w:rsidRPr="00F06AC7" w:rsidRDefault="00B82949" w:rsidP="00E9727D">
            <w:pPr>
              <w:pStyle w:val="Default"/>
              <w:spacing w:after="40" w:line="240" w:lineRule="atLeast"/>
              <w:rPr>
                <w:rFonts w:asciiTheme="minorHAnsi" w:hAnsiTheme="minorHAnsi"/>
                <w:color w:val="auto"/>
              </w:rPr>
            </w:pPr>
            <w:r w:rsidRPr="00F06AC7">
              <w:rPr>
                <w:rFonts w:asciiTheme="minorHAnsi" w:hAnsiTheme="minorHAnsi"/>
                <w:color w:val="auto"/>
              </w:rPr>
              <w:t xml:space="preserve">An ability to juggle competing priorities </w:t>
            </w:r>
          </w:p>
          <w:p w:rsidR="00B82949" w:rsidRPr="00F06AC7" w:rsidRDefault="00B82949" w:rsidP="00E9727D">
            <w:pPr>
              <w:pStyle w:val="Default"/>
              <w:spacing w:after="40" w:line="240" w:lineRule="atLeast"/>
              <w:rPr>
                <w:rFonts w:asciiTheme="minorHAnsi" w:hAnsiTheme="minorHAnsi"/>
                <w:color w:val="auto"/>
              </w:rPr>
            </w:pPr>
            <w:r w:rsidRPr="00F06AC7">
              <w:rPr>
                <w:rFonts w:asciiTheme="minorHAnsi" w:hAnsiTheme="minorHAnsi"/>
                <w:color w:val="auto"/>
              </w:rPr>
              <w:t xml:space="preserve">Demonstrated ability to meet deadlines and multi task </w:t>
            </w:r>
          </w:p>
          <w:p w:rsidR="00B82949" w:rsidRPr="00F06AC7" w:rsidRDefault="00B82949" w:rsidP="00E9727D">
            <w:pPr>
              <w:spacing w:after="40"/>
              <w:rPr>
                <w:szCs w:val="24"/>
              </w:rPr>
            </w:pPr>
            <w:r w:rsidRPr="00F06AC7">
              <w:rPr>
                <w:szCs w:val="24"/>
              </w:rPr>
              <w:t xml:space="preserve">Excellent communication skills with a broad cross section of people </w:t>
            </w:r>
          </w:p>
          <w:p w:rsidR="00B82949" w:rsidRPr="00F06AC7" w:rsidRDefault="00B82949" w:rsidP="00E9727D">
            <w:pPr>
              <w:pStyle w:val="Default"/>
              <w:spacing w:after="40" w:line="240" w:lineRule="atLeast"/>
              <w:rPr>
                <w:rFonts w:asciiTheme="minorHAnsi" w:hAnsiTheme="minorHAnsi"/>
                <w:color w:val="auto"/>
              </w:rPr>
            </w:pPr>
            <w:r w:rsidRPr="00F06AC7">
              <w:rPr>
                <w:rFonts w:asciiTheme="minorHAnsi" w:hAnsiTheme="minorHAnsi"/>
                <w:color w:val="auto"/>
              </w:rPr>
              <w:t xml:space="preserve">Highly developed customer service skills </w:t>
            </w:r>
          </w:p>
          <w:p w:rsidR="00B82949" w:rsidRPr="00F06AC7" w:rsidRDefault="00B82949" w:rsidP="00E9727D">
            <w:pPr>
              <w:pStyle w:val="Default"/>
              <w:spacing w:after="40" w:line="240" w:lineRule="atLeast"/>
              <w:rPr>
                <w:rFonts w:asciiTheme="minorHAnsi" w:hAnsiTheme="minorHAnsi"/>
                <w:color w:val="auto"/>
              </w:rPr>
            </w:pPr>
            <w:r w:rsidRPr="00F06AC7">
              <w:rPr>
                <w:rFonts w:asciiTheme="minorHAnsi" w:hAnsiTheme="minorHAnsi"/>
                <w:color w:val="auto"/>
              </w:rPr>
              <w:t xml:space="preserve">Excellent organisational and planning skills </w:t>
            </w:r>
          </w:p>
          <w:p w:rsidR="00B82949" w:rsidRPr="00F06AC7" w:rsidRDefault="00B82949" w:rsidP="00E9727D">
            <w:pPr>
              <w:pStyle w:val="Default"/>
              <w:spacing w:after="40" w:line="240" w:lineRule="atLeast"/>
              <w:rPr>
                <w:rFonts w:asciiTheme="minorHAnsi" w:hAnsiTheme="minorHAnsi"/>
              </w:rPr>
            </w:pPr>
            <w:r w:rsidRPr="00F06AC7">
              <w:rPr>
                <w:rFonts w:asciiTheme="minorHAnsi" w:hAnsiTheme="minorHAnsi"/>
              </w:rPr>
              <w:t>Ability and willingness to learn and share information</w:t>
            </w:r>
          </w:p>
          <w:p w:rsidR="00B82949" w:rsidRPr="006739FA" w:rsidRDefault="00B82949" w:rsidP="00E9727D">
            <w:pPr>
              <w:pStyle w:val="Default"/>
              <w:spacing w:after="120" w:line="240" w:lineRule="atLeast"/>
              <w:rPr>
                <w:rFonts w:asciiTheme="minorHAnsi" w:hAnsiTheme="minorHAnsi"/>
                <w:color w:val="auto"/>
                <w:sz w:val="22"/>
                <w:szCs w:val="22"/>
              </w:rPr>
            </w:pPr>
            <w:r w:rsidRPr="00F06AC7">
              <w:rPr>
                <w:rFonts w:asciiTheme="minorHAnsi" w:hAnsiTheme="minorHAnsi"/>
              </w:rPr>
              <w:t>Ability to work in a diverse team</w:t>
            </w:r>
          </w:p>
        </w:tc>
      </w:tr>
    </w:tbl>
    <w:p w:rsidR="00B82949" w:rsidRDefault="00B82949"/>
    <w:sectPr w:rsidR="00B82949" w:rsidSect="00F06AC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8"/>
    <w:multiLevelType w:val="multilevel"/>
    <w:tmpl w:val="0000000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2A17D75"/>
    <w:multiLevelType w:val="hybridMultilevel"/>
    <w:tmpl w:val="8EFE45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B783150"/>
    <w:multiLevelType w:val="hybridMultilevel"/>
    <w:tmpl w:val="70CCE4D2"/>
    <w:lvl w:ilvl="0" w:tplc="096A73B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24F2C08"/>
    <w:multiLevelType w:val="hybridMultilevel"/>
    <w:tmpl w:val="CB22842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3A65643E"/>
    <w:multiLevelType w:val="hybridMultilevel"/>
    <w:tmpl w:val="B61CC62E"/>
    <w:lvl w:ilvl="0" w:tplc="93CEBFDA">
      <w:start w:val="1"/>
      <w:numFmt w:val="bullet"/>
      <w:lvlText w:val=""/>
      <w:lvlJc w:val="left"/>
      <w:pPr>
        <w:tabs>
          <w:tab w:val="num" w:pos="720"/>
        </w:tabs>
        <w:ind w:left="720" w:hanging="360"/>
      </w:pPr>
      <w:rPr>
        <w:rFonts w:ascii="Symbol" w:hAnsi="Symbol" w:hint="default"/>
        <w:color w:val="auto"/>
      </w:rPr>
    </w:lvl>
    <w:lvl w:ilvl="1" w:tplc="D7A67A30">
      <w:start w:val="1"/>
      <w:numFmt w:val="decimal"/>
      <w:lvlText w:val="%2"/>
      <w:lvlJc w:val="left"/>
      <w:pPr>
        <w:tabs>
          <w:tab w:val="num" w:pos="1785"/>
        </w:tabs>
        <w:ind w:left="1785" w:hanging="705"/>
      </w:pPr>
      <w:rPr>
        <w:rFonts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31109"/>
    <w:multiLevelType w:val="hybridMultilevel"/>
    <w:tmpl w:val="A25E77CC"/>
    <w:lvl w:ilvl="0" w:tplc="1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FBA729F"/>
    <w:multiLevelType w:val="hybridMultilevel"/>
    <w:tmpl w:val="0DA2503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8" w15:restartNumberingAfterBreak="0">
    <w:nsid w:val="445B0B51"/>
    <w:multiLevelType w:val="hybridMultilevel"/>
    <w:tmpl w:val="247E4CD4"/>
    <w:lvl w:ilvl="0" w:tplc="14090001">
      <w:start w:val="1"/>
      <w:numFmt w:val="bullet"/>
      <w:lvlText w:val=""/>
      <w:lvlJc w:val="left"/>
      <w:pPr>
        <w:ind w:left="5747"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F71677C"/>
    <w:multiLevelType w:val="hybridMultilevel"/>
    <w:tmpl w:val="AE7C694C"/>
    <w:lvl w:ilvl="0" w:tplc="93CEBFDA">
      <w:start w:val="1"/>
      <w:numFmt w:val="bullet"/>
      <w:lvlText w:val=""/>
      <w:lvlJc w:val="left"/>
      <w:pPr>
        <w:tabs>
          <w:tab w:val="num" w:pos="720"/>
        </w:tabs>
        <w:ind w:left="720" w:hanging="360"/>
      </w:pPr>
      <w:rPr>
        <w:rFonts w:ascii="Symbol" w:hAnsi="Symbol" w:hint="default"/>
        <w:color w:val="auto"/>
      </w:rPr>
    </w:lvl>
    <w:lvl w:ilvl="1" w:tplc="D7A67A30">
      <w:start w:val="1"/>
      <w:numFmt w:val="decimal"/>
      <w:lvlText w:val="%2"/>
      <w:lvlJc w:val="left"/>
      <w:pPr>
        <w:tabs>
          <w:tab w:val="num" w:pos="1785"/>
        </w:tabs>
        <w:ind w:left="1785" w:hanging="705"/>
      </w:pPr>
      <w:rPr>
        <w:rFonts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D36E1A"/>
    <w:multiLevelType w:val="hybridMultilevel"/>
    <w:tmpl w:val="5AE4638E"/>
    <w:lvl w:ilvl="0" w:tplc="93CEBFD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B6C1244"/>
    <w:multiLevelType w:val="hybridMultilevel"/>
    <w:tmpl w:val="03FC4BA4"/>
    <w:lvl w:ilvl="0" w:tplc="3B0EF6E0">
      <w:start w:val="1"/>
      <w:numFmt w:val="bullet"/>
      <w:lvlText w:val=""/>
      <w:lvlJc w:val="left"/>
      <w:pPr>
        <w:ind w:left="3763"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F145548"/>
    <w:multiLevelType w:val="hybridMultilevel"/>
    <w:tmpl w:val="C2781056"/>
    <w:lvl w:ilvl="0" w:tplc="93CEBFDA">
      <w:start w:val="1"/>
      <w:numFmt w:val="bullet"/>
      <w:lvlText w:val=""/>
      <w:lvlJc w:val="left"/>
      <w:pPr>
        <w:tabs>
          <w:tab w:val="num" w:pos="720"/>
        </w:tabs>
        <w:ind w:left="720" w:hanging="360"/>
      </w:pPr>
      <w:rPr>
        <w:rFonts w:ascii="Symbol" w:hAnsi="Symbol" w:hint="default"/>
        <w:color w:val="auto"/>
      </w:rPr>
    </w:lvl>
    <w:lvl w:ilvl="1" w:tplc="D7A67A30">
      <w:start w:val="1"/>
      <w:numFmt w:val="decimal"/>
      <w:lvlText w:val="%2"/>
      <w:lvlJc w:val="left"/>
      <w:pPr>
        <w:tabs>
          <w:tab w:val="num" w:pos="1785"/>
        </w:tabs>
        <w:ind w:left="1785" w:hanging="705"/>
      </w:pPr>
      <w:rPr>
        <w:rFonts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0515C8"/>
    <w:multiLevelType w:val="hybridMultilevel"/>
    <w:tmpl w:val="9C226084"/>
    <w:lvl w:ilvl="0" w:tplc="93CEBFDA">
      <w:start w:val="1"/>
      <w:numFmt w:val="bullet"/>
      <w:lvlText w:val=""/>
      <w:lvlJc w:val="left"/>
      <w:pPr>
        <w:tabs>
          <w:tab w:val="num" w:pos="720"/>
        </w:tabs>
        <w:ind w:left="720" w:hanging="360"/>
      </w:pPr>
      <w:rPr>
        <w:rFonts w:ascii="Symbol" w:hAnsi="Symbol" w:hint="default"/>
        <w:color w:val="auto"/>
      </w:rPr>
    </w:lvl>
    <w:lvl w:ilvl="1" w:tplc="D7A67A30">
      <w:start w:val="1"/>
      <w:numFmt w:val="decimal"/>
      <w:lvlText w:val="%2"/>
      <w:lvlJc w:val="left"/>
      <w:pPr>
        <w:tabs>
          <w:tab w:val="num" w:pos="1785"/>
        </w:tabs>
        <w:ind w:left="1785" w:hanging="705"/>
      </w:pPr>
      <w:rPr>
        <w:rFonts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0B0F78"/>
    <w:multiLevelType w:val="hybridMultilevel"/>
    <w:tmpl w:val="2C2872BC"/>
    <w:lvl w:ilvl="0" w:tplc="93CEBFDA">
      <w:start w:val="1"/>
      <w:numFmt w:val="bullet"/>
      <w:lvlText w:val=""/>
      <w:lvlJc w:val="left"/>
      <w:pPr>
        <w:tabs>
          <w:tab w:val="num" w:pos="720"/>
        </w:tabs>
        <w:ind w:left="720" w:hanging="360"/>
      </w:pPr>
      <w:rPr>
        <w:rFonts w:ascii="Symbol" w:hAnsi="Symbol" w:hint="default"/>
        <w:color w:val="auto"/>
      </w:rPr>
    </w:lvl>
    <w:lvl w:ilvl="1" w:tplc="D7A67A30">
      <w:start w:val="1"/>
      <w:numFmt w:val="decimal"/>
      <w:lvlText w:val="%2"/>
      <w:lvlJc w:val="left"/>
      <w:pPr>
        <w:tabs>
          <w:tab w:val="num" w:pos="1785"/>
        </w:tabs>
        <w:ind w:left="1785" w:hanging="705"/>
      </w:pPr>
      <w:rPr>
        <w:rFonts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11"/>
  </w:num>
  <w:num w:numId="6">
    <w:abstractNumId w:val="8"/>
  </w:num>
  <w:num w:numId="7">
    <w:abstractNumId w:val="4"/>
  </w:num>
  <w:num w:numId="8">
    <w:abstractNumId w:val="5"/>
  </w:num>
  <w:num w:numId="9">
    <w:abstractNumId w:val="14"/>
  </w:num>
  <w:num w:numId="10">
    <w:abstractNumId w:val="13"/>
  </w:num>
  <w:num w:numId="11">
    <w:abstractNumId w:val="10"/>
  </w:num>
  <w:num w:numId="12">
    <w:abstractNumId w:val="9"/>
  </w:num>
  <w:num w:numId="13">
    <w:abstractNumId w:val="12"/>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FA"/>
    <w:rsid w:val="00355D52"/>
    <w:rsid w:val="00420EDF"/>
    <w:rsid w:val="00617E3F"/>
    <w:rsid w:val="007108FA"/>
    <w:rsid w:val="00842A26"/>
    <w:rsid w:val="008E5B85"/>
    <w:rsid w:val="00A252A8"/>
    <w:rsid w:val="00AE25B5"/>
    <w:rsid w:val="00B82949"/>
    <w:rsid w:val="00D81DC1"/>
    <w:rsid w:val="00F06AC7"/>
    <w:rsid w:val="00FD08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9F401-4BD7-422E-8033-3E252850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8FA"/>
    <w:pPr>
      <w:autoSpaceDE w:val="0"/>
      <w:autoSpaceDN w:val="0"/>
      <w:adjustRightInd w:val="0"/>
      <w:spacing w:before="120" w:after="120" w:line="240" w:lineRule="auto"/>
      <w:jc w:val="both"/>
    </w:pPr>
    <w:rPr>
      <w:rFonts w:cstheme="minorHAnsi"/>
      <w:bCs/>
    </w:rPr>
  </w:style>
  <w:style w:type="paragraph" w:styleId="Heading1">
    <w:name w:val="heading 1"/>
    <w:next w:val="Normal"/>
    <w:link w:val="Heading1Char"/>
    <w:uiPriority w:val="9"/>
    <w:unhideWhenUsed/>
    <w:qFormat/>
    <w:rsid w:val="007108FA"/>
    <w:pPr>
      <w:keepNext/>
      <w:keepLines/>
      <w:spacing w:after="240" w:line="240" w:lineRule="auto"/>
      <w:ind w:left="-6" w:hanging="11"/>
      <w:outlineLvl w:val="0"/>
    </w:pPr>
    <w:rPr>
      <w:rFonts w:eastAsia="Arial" w:cs="Arial"/>
      <w:b/>
      <w:color w:val="000000"/>
      <w:sz w:val="32"/>
      <w:szCs w:val="36"/>
      <w:lang w:eastAsia="en-NZ"/>
    </w:rPr>
  </w:style>
  <w:style w:type="paragraph" w:styleId="Heading3">
    <w:name w:val="heading 3"/>
    <w:basedOn w:val="Normal"/>
    <w:next w:val="Normal"/>
    <w:link w:val="Heading3Char"/>
    <w:autoRedefine/>
    <w:uiPriority w:val="9"/>
    <w:qFormat/>
    <w:rsid w:val="00FD0871"/>
    <w:pPr>
      <w:keepNext/>
      <w:keepLines/>
      <w:outlineLvl w:val="2"/>
    </w:pPr>
    <w:rPr>
      <w:rFonts w:eastAsiaTheme="majorEastAsia" w:cstheme="majorBidi"/>
      <w:b/>
      <w:bCs w:val="0"/>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0871"/>
    <w:rPr>
      <w:rFonts w:ascii="Calibri" w:eastAsiaTheme="majorEastAsia" w:hAnsi="Calibri" w:cstheme="majorBidi"/>
      <w:b/>
      <w:bCs/>
      <w:color w:val="5B9BD5" w:themeColor="accent1"/>
    </w:rPr>
  </w:style>
  <w:style w:type="character" w:customStyle="1" w:styleId="Heading1Char">
    <w:name w:val="Heading 1 Char"/>
    <w:basedOn w:val="DefaultParagraphFont"/>
    <w:link w:val="Heading1"/>
    <w:uiPriority w:val="9"/>
    <w:rsid w:val="007108FA"/>
    <w:rPr>
      <w:rFonts w:eastAsia="Arial" w:cs="Arial"/>
      <w:b/>
      <w:color w:val="000000"/>
      <w:sz w:val="32"/>
      <w:szCs w:val="36"/>
      <w:lang w:eastAsia="en-NZ"/>
    </w:rPr>
  </w:style>
  <w:style w:type="paragraph" w:styleId="ListParagraph">
    <w:name w:val="List Paragraph"/>
    <w:basedOn w:val="Normal"/>
    <w:link w:val="ListParagraphChar"/>
    <w:uiPriority w:val="34"/>
    <w:qFormat/>
    <w:rsid w:val="007108FA"/>
    <w:pPr>
      <w:numPr>
        <w:numId w:val="1"/>
      </w:numPr>
      <w:spacing w:before="60" w:after="60"/>
      <w:ind w:left="714" w:hanging="357"/>
      <w:jc w:val="left"/>
    </w:pPr>
    <w:rPr>
      <w:rFonts w:cs="Times New Roman"/>
      <w:lang w:val="en-AU"/>
    </w:rPr>
  </w:style>
  <w:style w:type="table" w:styleId="TableGrid">
    <w:name w:val="Table Grid"/>
    <w:basedOn w:val="TableNormal"/>
    <w:uiPriority w:val="39"/>
    <w:rsid w:val="007108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108FA"/>
    <w:rPr>
      <w:rFonts w:cs="Times New Roman"/>
      <w:bCs/>
      <w:lang w:val="en-AU"/>
    </w:rPr>
  </w:style>
  <w:style w:type="paragraph" w:customStyle="1" w:styleId="Default">
    <w:name w:val="Default"/>
    <w:link w:val="DefaultChar"/>
    <w:rsid w:val="00B82949"/>
    <w:pPr>
      <w:autoSpaceDE w:val="0"/>
      <w:autoSpaceDN w:val="0"/>
      <w:adjustRightInd w:val="0"/>
      <w:spacing w:after="0" w:line="240" w:lineRule="auto"/>
    </w:pPr>
    <w:rPr>
      <w:rFonts w:ascii="Tahoma" w:hAnsi="Tahoma" w:cs="Tahoma"/>
      <w:color w:val="000000"/>
      <w:sz w:val="24"/>
      <w:szCs w:val="24"/>
    </w:rPr>
  </w:style>
  <w:style w:type="character" w:customStyle="1" w:styleId="DefaultChar">
    <w:name w:val="Default Char"/>
    <w:basedOn w:val="DefaultParagraphFont"/>
    <w:link w:val="Default"/>
    <w:rsid w:val="00B82949"/>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W2 Shared Services</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Proctor</dc:creator>
  <cp:keywords/>
  <dc:description/>
  <cp:lastModifiedBy>Mary Proctor</cp:lastModifiedBy>
  <cp:revision>4</cp:revision>
  <dcterms:created xsi:type="dcterms:W3CDTF">2019-12-18T23:07:00Z</dcterms:created>
  <dcterms:modified xsi:type="dcterms:W3CDTF">2019-12-18T23:19:00Z</dcterms:modified>
</cp:coreProperties>
</file>