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DC" w:rsidRPr="00121148" w:rsidRDefault="00CD5ADC" w:rsidP="00D9233C">
      <w:pPr>
        <w:rPr>
          <w:rFonts w:cs="Arial"/>
          <w:szCs w:val="22"/>
        </w:rPr>
      </w:pPr>
    </w:p>
    <w:p w:rsidR="00CD5ADC" w:rsidRPr="00121148" w:rsidRDefault="00CD5ADC" w:rsidP="00D9233C">
      <w:pPr>
        <w:tabs>
          <w:tab w:val="left" w:pos="4962"/>
        </w:tabs>
        <w:rPr>
          <w:rFonts w:cs="Arial"/>
          <w:color w:val="000000" w:themeColor="text1"/>
          <w:szCs w:val="22"/>
        </w:rPr>
      </w:pPr>
      <w:r w:rsidRPr="00121148">
        <w:rPr>
          <w:rFonts w:cs="Arial"/>
          <w:noProof/>
          <w:color w:val="000000" w:themeColor="text1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0794C" wp14:editId="5CAA135A">
                <wp:simplePos x="0" y="0"/>
                <wp:positionH relativeFrom="column">
                  <wp:posOffset>3048000</wp:posOffset>
                </wp:positionH>
                <wp:positionV relativeFrom="paragraph">
                  <wp:posOffset>316865</wp:posOffset>
                </wp:positionV>
                <wp:extent cx="2783840" cy="361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14C" w:rsidRPr="00513497" w:rsidRDefault="0097214C" w:rsidP="00D9233C">
                            <w:pPr>
                              <w:keepNext/>
                              <w:tabs>
                                <w:tab w:val="left" w:pos="1276"/>
                              </w:tabs>
                              <w:outlineLvl w:val="0"/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13497">
                              <w:rPr>
                                <w:rFonts w:cs="Arial"/>
                                <w:b/>
                                <w:bCs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07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24.95pt;width:219.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" fillcolor="white [3212]" stroked="f" strokecolor="#5a5a5a [2109]">
                <v:textbox>
                  <w:txbxContent>
                    <w:p w:rsidR="0097214C" w:rsidRPr="00513497" w:rsidRDefault="0097214C" w:rsidP="00D9233C">
                      <w:pPr>
                        <w:keepNext/>
                        <w:tabs>
                          <w:tab w:val="left" w:pos="1276"/>
                        </w:tabs>
                        <w:outlineLvl w:val="0"/>
                        <w:rPr>
                          <w:rFonts w:cs="Arial"/>
                          <w:b/>
                          <w:bCs/>
                          <w:caps/>
                          <w:color w:val="000000" w:themeColor="text1"/>
                          <w:sz w:val="32"/>
                          <w:szCs w:val="32"/>
                        </w:rPr>
                      </w:pPr>
                      <w:r w:rsidRPr="00513497">
                        <w:rPr>
                          <w:rFonts w:cs="Arial"/>
                          <w:b/>
                          <w:bCs/>
                          <w:caps/>
                          <w:color w:val="000000" w:themeColor="text1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</v:shape>
            </w:pict>
          </mc:Fallback>
        </mc:AlternateContent>
      </w:r>
      <w:r w:rsidRPr="00121148">
        <w:rPr>
          <w:rFonts w:cs="Arial"/>
          <w:szCs w:val="22"/>
          <w:lang w:eastAsia="en-NZ"/>
        </w:rPr>
        <w:t xml:space="preserve"> </w:t>
      </w:r>
      <w:r w:rsidRPr="00121148">
        <w:rPr>
          <w:rFonts w:cs="Arial"/>
          <w:noProof/>
          <w:szCs w:val="22"/>
          <w:lang w:val="en-NZ" w:eastAsia="en-NZ"/>
        </w:rPr>
        <w:drawing>
          <wp:inline distT="0" distB="0" distL="0" distR="0" wp14:anchorId="03B54D20" wp14:editId="5D5C678A">
            <wp:extent cx="1802130" cy="668020"/>
            <wp:effectExtent l="0" t="0" r="0" b="0"/>
            <wp:docPr id="10" name="Picture 10" descr="Email-Sig_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-Sig_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5ADC" w:rsidRPr="00121148" w:rsidRDefault="00CD5ADC" w:rsidP="00D9233C">
      <w:pPr>
        <w:rPr>
          <w:rFonts w:cs="Arial"/>
          <w:color w:val="000000" w:themeColor="text1"/>
          <w:szCs w:val="22"/>
        </w:rPr>
      </w:pPr>
    </w:p>
    <w:p w:rsidR="00CD5ADC" w:rsidRPr="00121148" w:rsidRDefault="00CD5ADC" w:rsidP="00D9233C">
      <w:pPr>
        <w:tabs>
          <w:tab w:val="left" w:pos="4962"/>
        </w:tabs>
        <w:ind w:left="4962" w:hanging="4962"/>
        <w:rPr>
          <w:rFonts w:cs="Arial"/>
          <w:color w:val="000000" w:themeColor="text1"/>
          <w:szCs w:val="22"/>
        </w:rPr>
      </w:pPr>
      <w:r w:rsidRPr="00121148">
        <w:rPr>
          <w:rFonts w:cs="Arial"/>
          <w:noProof/>
          <w:color w:val="000000" w:themeColor="text1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0BB3" wp14:editId="52B6A173">
                <wp:simplePos x="0" y="0"/>
                <wp:positionH relativeFrom="column">
                  <wp:posOffset>31115</wp:posOffset>
                </wp:positionH>
                <wp:positionV relativeFrom="paragraph">
                  <wp:posOffset>5080</wp:posOffset>
                </wp:positionV>
                <wp:extent cx="6038850" cy="0"/>
                <wp:effectExtent l="12065" t="7620" r="6985" b="1143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304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.45pt;margin-top:.4pt;width:47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" strokecolor="black [3213]"/>
            </w:pict>
          </mc:Fallback>
        </mc:AlternateContent>
      </w:r>
    </w:p>
    <w:p w:rsidR="00CD5ADC" w:rsidRPr="00121148" w:rsidRDefault="00CD5ADC" w:rsidP="00D9233C">
      <w:pPr>
        <w:tabs>
          <w:tab w:val="left" w:pos="4962"/>
        </w:tabs>
        <w:ind w:left="4962" w:hanging="4962"/>
        <w:rPr>
          <w:rFonts w:cs="Arial"/>
          <w:color w:val="000000" w:themeColor="text1"/>
          <w:szCs w:val="22"/>
        </w:rPr>
      </w:pPr>
    </w:p>
    <w:p w:rsidR="00CD5ADC" w:rsidRPr="00121148" w:rsidRDefault="00CD5ADC" w:rsidP="00D9233C">
      <w:pPr>
        <w:tabs>
          <w:tab w:val="left" w:pos="4962"/>
        </w:tabs>
        <w:ind w:left="4962" w:hanging="4962"/>
        <w:rPr>
          <w:rFonts w:cs="Arial"/>
          <w:color w:val="000000" w:themeColor="text1"/>
          <w:szCs w:val="22"/>
        </w:rPr>
      </w:pPr>
      <w:r w:rsidRPr="00121148">
        <w:rPr>
          <w:rFonts w:cs="Arial"/>
          <w:b/>
          <w:bCs/>
          <w:caps/>
          <w:color w:val="000000" w:themeColor="text1"/>
          <w:szCs w:val="22"/>
        </w:rPr>
        <w:t>POSITION title</w:t>
      </w:r>
      <w:r w:rsidRPr="00121148">
        <w:rPr>
          <w:rFonts w:cs="Arial"/>
          <w:color w:val="000000" w:themeColor="text1"/>
          <w:szCs w:val="22"/>
        </w:rPr>
        <w:tab/>
      </w:r>
      <w:r w:rsidR="005151E1">
        <w:rPr>
          <w:rFonts w:cs="Arial"/>
          <w:b/>
          <w:bCs/>
          <w:caps/>
          <w:noProof/>
          <w:szCs w:val="22"/>
        </w:rPr>
        <w:t>HUB</w:t>
      </w:r>
      <w:r w:rsidRPr="00BC3FEB">
        <w:rPr>
          <w:rFonts w:cs="Arial"/>
          <w:b/>
          <w:bCs/>
          <w:caps/>
          <w:noProof/>
          <w:szCs w:val="22"/>
        </w:rPr>
        <w:t xml:space="preserve"> Coordinator</w:t>
      </w:r>
      <w:r w:rsidR="00F3638C">
        <w:rPr>
          <w:rFonts w:cs="Arial"/>
          <w:b/>
          <w:bCs/>
          <w:caps/>
          <w:noProof/>
          <w:szCs w:val="22"/>
        </w:rPr>
        <w:t xml:space="preserve"> – engineering degree apprenticeship</w:t>
      </w:r>
    </w:p>
    <w:p w:rsidR="00CD5ADC" w:rsidRPr="00121148" w:rsidRDefault="00CD5ADC" w:rsidP="00D9233C">
      <w:pPr>
        <w:tabs>
          <w:tab w:val="left" w:pos="4962"/>
        </w:tabs>
        <w:rPr>
          <w:rFonts w:cs="Arial"/>
          <w:b/>
          <w:bCs/>
          <w:caps/>
          <w:color w:val="000000" w:themeColor="text1"/>
          <w:szCs w:val="22"/>
        </w:rPr>
      </w:pPr>
    </w:p>
    <w:p w:rsidR="00CD5ADC" w:rsidRPr="00BC3FEB" w:rsidRDefault="00CD5ADC" w:rsidP="00D9233C">
      <w:pPr>
        <w:tabs>
          <w:tab w:val="left" w:pos="4962"/>
        </w:tabs>
        <w:ind w:left="4962" w:hanging="4962"/>
        <w:rPr>
          <w:rFonts w:cs="Arial"/>
          <w:szCs w:val="22"/>
        </w:rPr>
      </w:pPr>
      <w:r w:rsidRPr="00121148">
        <w:rPr>
          <w:rFonts w:cs="Arial"/>
          <w:b/>
          <w:bCs/>
          <w:caps/>
          <w:color w:val="000000" w:themeColor="text1"/>
          <w:szCs w:val="22"/>
        </w:rPr>
        <w:t>Centre/Business AREA</w:t>
      </w:r>
      <w:r w:rsidRPr="00121148">
        <w:rPr>
          <w:rFonts w:cs="Arial"/>
          <w:b/>
          <w:bCs/>
          <w:caps/>
          <w:color w:val="000000" w:themeColor="text1"/>
          <w:szCs w:val="22"/>
        </w:rPr>
        <w:tab/>
      </w:r>
      <w:r w:rsidRPr="00BC3FEB">
        <w:rPr>
          <w:rFonts w:cs="Arial"/>
          <w:b/>
          <w:bCs/>
          <w:caps/>
          <w:noProof/>
          <w:szCs w:val="22"/>
        </w:rPr>
        <w:t>School of Construction</w:t>
      </w:r>
      <w:r w:rsidR="005151E1">
        <w:rPr>
          <w:rFonts w:cs="Arial"/>
          <w:b/>
          <w:bCs/>
          <w:caps/>
          <w:noProof/>
          <w:szCs w:val="22"/>
        </w:rPr>
        <w:t xml:space="preserve"> AND ENGINEERING</w:t>
      </w:r>
    </w:p>
    <w:p w:rsidR="00CD5ADC" w:rsidRPr="00BC3FEB" w:rsidRDefault="00CD5ADC" w:rsidP="00D9233C">
      <w:pPr>
        <w:tabs>
          <w:tab w:val="left" w:pos="4962"/>
        </w:tabs>
        <w:rPr>
          <w:rFonts w:cs="Arial"/>
          <w:b/>
          <w:bCs/>
          <w:caps/>
          <w:szCs w:val="22"/>
        </w:rPr>
      </w:pPr>
    </w:p>
    <w:p w:rsidR="00CD5ADC" w:rsidRPr="00BC3FEB" w:rsidRDefault="005151E1" w:rsidP="00D9233C">
      <w:pPr>
        <w:tabs>
          <w:tab w:val="left" w:pos="4962"/>
        </w:tabs>
        <w:ind w:left="4962" w:hanging="4962"/>
        <w:rPr>
          <w:rFonts w:cs="Arial"/>
          <w:szCs w:val="22"/>
        </w:rPr>
      </w:pPr>
      <w:r>
        <w:rPr>
          <w:rFonts w:cs="Arial"/>
          <w:b/>
          <w:bCs/>
          <w:caps/>
          <w:szCs w:val="22"/>
        </w:rPr>
        <w:t>Responsible to</w:t>
      </w:r>
      <w:r>
        <w:rPr>
          <w:rFonts w:cs="Arial"/>
          <w:b/>
          <w:bCs/>
          <w:caps/>
          <w:szCs w:val="22"/>
        </w:rPr>
        <w:tab/>
      </w:r>
      <w:r w:rsidRPr="00F716B7">
        <w:rPr>
          <w:rFonts w:cs="Arial"/>
          <w:b/>
          <w:bCs/>
          <w:caps/>
          <w:szCs w:val="22"/>
        </w:rPr>
        <w:t>pROGRAMME mANAGER eNGINEERING dEGREE AND dIPLOMA</w:t>
      </w:r>
      <w:r w:rsidR="00F716B7">
        <w:rPr>
          <w:rFonts w:cs="Arial"/>
          <w:b/>
          <w:bCs/>
          <w:caps/>
          <w:szCs w:val="22"/>
        </w:rPr>
        <w:t>s</w:t>
      </w:r>
      <w:r w:rsidRPr="00F716B7">
        <w:rPr>
          <w:rFonts w:cs="Arial"/>
          <w:b/>
          <w:bCs/>
          <w:caps/>
          <w:szCs w:val="22"/>
        </w:rPr>
        <w:t xml:space="preserve"> </w:t>
      </w:r>
    </w:p>
    <w:p w:rsidR="00CD5ADC" w:rsidRPr="00BC3FEB" w:rsidRDefault="00CD5ADC" w:rsidP="00D9233C">
      <w:pPr>
        <w:tabs>
          <w:tab w:val="left" w:pos="4962"/>
        </w:tabs>
        <w:rPr>
          <w:rFonts w:cs="Arial"/>
          <w:b/>
          <w:bCs/>
          <w:caps/>
          <w:szCs w:val="22"/>
        </w:rPr>
      </w:pPr>
    </w:p>
    <w:p w:rsidR="00CD5ADC" w:rsidRPr="005C5C14" w:rsidRDefault="00CD5ADC" w:rsidP="00D9233C">
      <w:pPr>
        <w:tabs>
          <w:tab w:val="left" w:pos="4962"/>
        </w:tabs>
        <w:rPr>
          <w:rFonts w:cs="Arial"/>
          <w:b/>
          <w:bCs/>
          <w:caps/>
          <w:color w:val="000000" w:themeColor="text1"/>
          <w:szCs w:val="22"/>
        </w:rPr>
      </w:pPr>
      <w:r w:rsidRPr="00BC3FEB">
        <w:rPr>
          <w:rFonts w:cs="Arial"/>
          <w:b/>
          <w:bCs/>
          <w:caps/>
          <w:szCs w:val="22"/>
        </w:rPr>
        <w:t xml:space="preserve">Staff reporting to the position </w:t>
      </w:r>
      <w:r w:rsidRPr="00BC3FEB">
        <w:rPr>
          <w:rFonts w:cs="Arial"/>
          <w:szCs w:val="22"/>
        </w:rPr>
        <w:tab/>
      </w:r>
      <w:r w:rsidRPr="00BC3FEB">
        <w:rPr>
          <w:rFonts w:cs="Arial"/>
          <w:b/>
          <w:bCs/>
          <w:caps/>
          <w:noProof/>
          <w:szCs w:val="22"/>
        </w:rPr>
        <w:t>Nil</w:t>
      </w:r>
    </w:p>
    <w:p w:rsidR="00CD5ADC" w:rsidRPr="00121148" w:rsidRDefault="00CD5ADC" w:rsidP="00D9233C">
      <w:pPr>
        <w:tabs>
          <w:tab w:val="left" w:pos="4962"/>
        </w:tabs>
        <w:rPr>
          <w:rFonts w:cs="Arial"/>
          <w:b/>
          <w:color w:val="000000" w:themeColor="text1"/>
          <w:szCs w:val="22"/>
        </w:rPr>
      </w:pPr>
    </w:p>
    <w:p w:rsidR="00CD5ADC" w:rsidRPr="00E03D8F" w:rsidRDefault="00CD5ADC" w:rsidP="00A2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cs="Arial"/>
          <w:b/>
          <w:bCs/>
          <w:color w:val="000000" w:themeColor="text1"/>
          <w:szCs w:val="22"/>
        </w:rPr>
      </w:pPr>
      <w:r w:rsidRPr="00E03D8F">
        <w:rPr>
          <w:rFonts w:cs="Arial"/>
          <w:b/>
          <w:bCs/>
          <w:color w:val="000000" w:themeColor="text1"/>
          <w:szCs w:val="22"/>
        </w:rPr>
        <w:t>PURPOSE OF THE POSITION</w:t>
      </w:r>
    </w:p>
    <w:p w:rsidR="00CD5ADC" w:rsidRPr="00E03D8F" w:rsidRDefault="00CD5ADC" w:rsidP="00A26129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Cs w:val="22"/>
          <w:lang w:val="en-GB"/>
        </w:rPr>
      </w:pPr>
    </w:p>
    <w:p w:rsidR="005151E1" w:rsidRPr="00705E80" w:rsidRDefault="00CD5ADC" w:rsidP="00A26129">
      <w:pPr>
        <w:pStyle w:val="PlainText"/>
        <w:rPr>
          <w:rFonts w:asciiTheme="minorHAnsi" w:hAnsiTheme="minorHAnsi" w:cs="Arial"/>
          <w:spacing w:val="-3"/>
          <w:sz w:val="20"/>
          <w:szCs w:val="20"/>
          <w:lang w:val="en-GB"/>
        </w:rPr>
      </w:pP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The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Hub Coordinator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is responsible for growing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Engineering Technology degree apprentice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numbers through developing closer relationships between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employers, current and potential </w:t>
      </w:r>
      <w:r w:rsid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apprentices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and WelTec staff 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and employers involved with </w:t>
      </w:r>
      <w:proofErr w:type="spellStart"/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WelTec’s</w:t>
      </w:r>
      <w:proofErr w:type="spellEnd"/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Bachelor in Engineering Technology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Apprenticeship 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programme. </w:t>
      </w:r>
    </w:p>
    <w:p w:rsidR="005151E1" w:rsidRPr="00705E80" w:rsidRDefault="005151E1" w:rsidP="00A26129">
      <w:pPr>
        <w:pStyle w:val="PlainText"/>
        <w:rPr>
          <w:rFonts w:asciiTheme="minorHAnsi" w:hAnsiTheme="minorHAnsi" w:cs="Arial"/>
          <w:spacing w:val="-3"/>
          <w:sz w:val="20"/>
          <w:szCs w:val="20"/>
          <w:lang w:val="en-GB"/>
        </w:rPr>
      </w:pPr>
    </w:p>
    <w:p w:rsidR="00CD5ADC" w:rsidRPr="00705E80" w:rsidRDefault="00CD5ADC" w:rsidP="00A26129">
      <w:pPr>
        <w:pStyle w:val="PlainText"/>
        <w:rPr>
          <w:rFonts w:asciiTheme="minorHAnsi" w:hAnsiTheme="minorHAnsi" w:cs="Arial"/>
          <w:spacing w:val="-3"/>
          <w:sz w:val="20"/>
          <w:szCs w:val="20"/>
          <w:lang w:val="en-GB"/>
        </w:rPr>
      </w:pP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This will include coordinating industry and </w:t>
      </w:r>
      <w:r w:rsid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contacts, record keeping and reporting activities between the School, </w:t>
      </w:r>
      <w:proofErr w:type="spellStart"/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WelTec’s</w:t>
      </w:r>
      <w:proofErr w:type="spellEnd"/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support services and the wider </w:t>
      </w:r>
      <w:r w:rsidR="009C4725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engineering industry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.  The position will involve direct contact with </w:t>
      </w:r>
      <w:r w:rsid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apprentices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and staff on employers’ work sites and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the 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WelTec campus.</w:t>
      </w:r>
    </w:p>
    <w:p w:rsidR="00CD5ADC" w:rsidRPr="00705E80" w:rsidRDefault="00CD5ADC" w:rsidP="00A26129">
      <w:p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="Arial"/>
          <w:spacing w:val="-3"/>
          <w:sz w:val="20"/>
          <w:szCs w:val="20"/>
          <w:lang w:val="en-GB"/>
        </w:rPr>
      </w:pPr>
    </w:p>
    <w:p w:rsidR="00CD5ADC" w:rsidRPr="00705E80" w:rsidRDefault="00CD5ADC" w:rsidP="00A26129">
      <w:pPr>
        <w:jc w:val="both"/>
        <w:rPr>
          <w:rFonts w:asciiTheme="minorHAnsi" w:hAnsiTheme="minorHAnsi" w:cs="Arial"/>
          <w:spacing w:val="-3"/>
          <w:sz w:val="20"/>
          <w:szCs w:val="20"/>
          <w:lang w:val="en-GB"/>
        </w:rPr>
      </w:pP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The position plays an important role in the overall learning environment for </w:t>
      </w:r>
      <w:r w:rsid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apprentices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undertaking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degree level studies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, however, the position has no direct academic responsibility for </w:t>
      </w:r>
      <w:r w:rsidR="00CF62EF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apprentice 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progression and assessment (those responsibilities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being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retained by </w:t>
      </w:r>
      <w:r w:rsidR="005151E1"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designated </w:t>
      </w:r>
      <w:r w:rsidRPr="00705E80">
        <w:rPr>
          <w:rFonts w:asciiTheme="minorHAnsi" w:hAnsiTheme="minorHAnsi" w:cs="Arial"/>
          <w:spacing w:val="-3"/>
          <w:sz w:val="20"/>
          <w:szCs w:val="20"/>
          <w:lang w:val="en-GB"/>
        </w:rPr>
        <w:t>WelTec academic staff).</w:t>
      </w:r>
    </w:p>
    <w:p w:rsidR="00CD5ADC" w:rsidRPr="00705E80" w:rsidRDefault="00CD5ADC" w:rsidP="00A26129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3"/>
          <w:sz w:val="20"/>
          <w:szCs w:val="20"/>
          <w:lang w:val="en-GB"/>
        </w:rPr>
      </w:pPr>
    </w:p>
    <w:p w:rsidR="00CD5ADC" w:rsidRPr="00E03D8F" w:rsidRDefault="00CD5ADC" w:rsidP="00A2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cs="Arial"/>
          <w:b/>
          <w:bCs/>
          <w:color w:val="000000" w:themeColor="text1"/>
          <w:szCs w:val="22"/>
        </w:rPr>
      </w:pPr>
      <w:r w:rsidRPr="00E03D8F">
        <w:rPr>
          <w:rFonts w:cs="Arial"/>
          <w:b/>
          <w:bCs/>
          <w:color w:val="000000" w:themeColor="text1"/>
          <w:szCs w:val="22"/>
        </w:rPr>
        <w:t>KEY RESPONSIBILITIES AND DUTIES</w:t>
      </w:r>
    </w:p>
    <w:p w:rsidR="00CD5ADC" w:rsidRPr="00E03D8F" w:rsidRDefault="00CD5ADC" w:rsidP="00A26129">
      <w:pPr>
        <w:autoSpaceDE w:val="0"/>
        <w:autoSpaceDN w:val="0"/>
        <w:adjustRightInd w:val="0"/>
        <w:jc w:val="both"/>
        <w:rPr>
          <w:rFonts w:cs="Arial"/>
          <w:bCs/>
          <w:szCs w:val="22"/>
          <w:lang w:eastAsia="en-NZ"/>
        </w:rPr>
      </w:pPr>
    </w:p>
    <w:p w:rsidR="00CD5ADC" w:rsidRPr="00705E80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  <w:lang w:eastAsia="en-NZ"/>
        </w:rPr>
      </w:pPr>
      <w:r w:rsidRPr="00705E80">
        <w:rPr>
          <w:rFonts w:asciiTheme="minorHAnsi" w:hAnsiTheme="minorHAnsi" w:cs="Arial"/>
          <w:bCs/>
          <w:sz w:val="20"/>
          <w:szCs w:val="20"/>
          <w:lang w:eastAsia="en-NZ"/>
        </w:rPr>
        <w:lastRenderedPageBreak/>
        <w:t>Collaborate with School of Construction</w:t>
      </w:r>
      <w:r w:rsidR="005151E1" w:rsidRPr="00705E80">
        <w:rPr>
          <w:rFonts w:asciiTheme="minorHAnsi" w:hAnsiTheme="minorHAnsi" w:cs="Arial"/>
          <w:bCs/>
          <w:sz w:val="20"/>
          <w:szCs w:val="20"/>
          <w:lang w:eastAsia="en-NZ"/>
        </w:rPr>
        <w:t xml:space="preserve"> and Engineering </w:t>
      </w:r>
      <w:r w:rsidRPr="00705E80">
        <w:rPr>
          <w:rFonts w:asciiTheme="minorHAnsi" w:hAnsiTheme="minorHAnsi" w:cs="Arial"/>
          <w:bCs/>
          <w:sz w:val="20"/>
          <w:szCs w:val="20"/>
          <w:lang w:eastAsia="en-NZ"/>
        </w:rPr>
        <w:t xml:space="preserve">academic and administration staff to coordinate </w:t>
      </w:r>
      <w:r w:rsidR="005151E1" w:rsidRPr="00705E80">
        <w:rPr>
          <w:rFonts w:asciiTheme="minorHAnsi" w:hAnsiTheme="minorHAnsi" w:cs="Arial"/>
          <w:bCs/>
          <w:sz w:val="20"/>
          <w:szCs w:val="20"/>
          <w:lang w:eastAsia="en-NZ"/>
        </w:rPr>
        <w:t>Apprenticeship</w:t>
      </w:r>
      <w:r w:rsidRPr="00705E80">
        <w:rPr>
          <w:rFonts w:asciiTheme="minorHAnsi" w:hAnsiTheme="minorHAnsi" w:cs="Arial"/>
          <w:bCs/>
          <w:sz w:val="20"/>
          <w:szCs w:val="20"/>
          <w:lang w:eastAsia="en-NZ"/>
        </w:rPr>
        <w:t xml:space="preserve"> </w:t>
      </w:r>
      <w:r w:rsidR="009C4725" w:rsidRPr="00F716B7">
        <w:rPr>
          <w:rFonts w:asciiTheme="minorHAnsi" w:hAnsiTheme="minorHAnsi" w:cs="Arial"/>
          <w:bCs/>
          <w:sz w:val="20"/>
          <w:szCs w:val="20"/>
          <w:lang w:eastAsia="en-NZ"/>
        </w:rPr>
        <w:t xml:space="preserve">Individual </w:t>
      </w:r>
      <w:r w:rsidR="00364A71" w:rsidRPr="00F716B7">
        <w:rPr>
          <w:rFonts w:asciiTheme="minorHAnsi" w:hAnsiTheme="minorHAnsi" w:cs="Arial"/>
          <w:bCs/>
          <w:sz w:val="20"/>
          <w:szCs w:val="20"/>
          <w:lang w:eastAsia="en-NZ"/>
        </w:rPr>
        <w:t>Learning Plans</w:t>
      </w:r>
      <w:r w:rsidRPr="00705E80">
        <w:rPr>
          <w:rFonts w:asciiTheme="minorHAnsi" w:hAnsiTheme="minorHAnsi" w:cs="Arial"/>
          <w:bCs/>
          <w:sz w:val="20"/>
          <w:szCs w:val="20"/>
          <w:lang w:eastAsia="en-NZ"/>
        </w:rPr>
        <w:t xml:space="preserve"> and monitor the learning and progression of </w:t>
      </w:r>
      <w:r w:rsid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apprentices</w:t>
      </w:r>
      <w:r w:rsidRPr="00705E80">
        <w:rPr>
          <w:rFonts w:asciiTheme="minorHAnsi" w:hAnsiTheme="minorHAnsi" w:cs="Arial"/>
          <w:bCs/>
          <w:sz w:val="20"/>
          <w:szCs w:val="20"/>
          <w:lang w:eastAsia="en-NZ"/>
        </w:rPr>
        <w:t>:</w:t>
      </w:r>
    </w:p>
    <w:p w:rsidR="000A1F4D" w:rsidRPr="000A1F4D" w:rsidRDefault="000A1F4D" w:rsidP="009C4725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0A1F4D">
        <w:rPr>
          <w:rFonts w:cs="Arial"/>
          <w:sz w:val="20"/>
          <w:szCs w:val="20"/>
        </w:rPr>
        <w:t>Oversee the development of Individual Learning Plans annually for each Apprentice in conjunction with the employer and maintaining an overview of an apprentice’s workload including assessment obligations</w:t>
      </w:r>
      <w:r w:rsidR="009C4725">
        <w:rPr>
          <w:rFonts w:cs="Arial"/>
          <w:sz w:val="20"/>
          <w:szCs w:val="20"/>
        </w:rPr>
        <w:t>.</w:t>
      </w:r>
      <w:r w:rsidRPr="000A1F4D">
        <w:rPr>
          <w:rFonts w:cs="Arial"/>
          <w:sz w:val="20"/>
          <w:szCs w:val="20"/>
        </w:rPr>
        <w:t xml:space="preserve"> </w:t>
      </w:r>
    </w:p>
    <w:p w:rsidR="00CD5ADC" w:rsidRPr="00705E80" w:rsidRDefault="00CD5ADC" w:rsidP="009C472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pacing w:val="-3"/>
          <w:sz w:val="20"/>
          <w:szCs w:val="20"/>
          <w:lang w:val="en-GB"/>
        </w:rPr>
      </w:pPr>
      <w:r w:rsidRPr="00705E80">
        <w:rPr>
          <w:rFonts w:cs="Arial"/>
          <w:spacing w:val="-3"/>
          <w:sz w:val="20"/>
          <w:szCs w:val="20"/>
          <w:lang w:val="en-GB"/>
        </w:rPr>
        <w:t xml:space="preserve">Oversee </w:t>
      </w:r>
      <w:r w:rsidR="00CF62EF">
        <w:rPr>
          <w:rFonts w:cs="Arial"/>
          <w:spacing w:val="-3"/>
          <w:sz w:val="20"/>
          <w:szCs w:val="20"/>
          <w:lang w:val="en-GB"/>
        </w:rPr>
        <w:t>apprentice</w:t>
      </w:r>
      <w:r w:rsidR="00F716B7">
        <w:rPr>
          <w:rFonts w:cs="Arial"/>
          <w:spacing w:val="-3"/>
          <w:sz w:val="20"/>
          <w:szCs w:val="20"/>
          <w:lang w:val="en-GB"/>
        </w:rPr>
        <w:t xml:space="preserve"> 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portfolios for quality assurance and compliance aspects in accordance with </w:t>
      </w:r>
      <w:proofErr w:type="spellStart"/>
      <w:r w:rsidRPr="00705E80">
        <w:rPr>
          <w:rFonts w:cs="Arial"/>
          <w:spacing w:val="-3"/>
          <w:sz w:val="20"/>
          <w:szCs w:val="20"/>
          <w:lang w:val="en-GB"/>
        </w:rPr>
        <w:t>WelTec’s</w:t>
      </w:r>
      <w:proofErr w:type="spellEnd"/>
      <w:r w:rsidRPr="00705E80">
        <w:rPr>
          <w:rFonts w:cs="Arial"/>
          <w:spacing w:val="-3"/>
          <w:sz w:val="20"/>
          <w:szCs w:val="20"/>
          <w:lang w:val="en-GB"/>
        </w:rPr>
        <w:t xml:space="preserve"> systems, policies and programme requirements.</w:t>
      </w:r>
    </w:p>
    <w:p w:rsidR="00CD5ADC" w:rsidRPr="00705E80" w:rsidRDefault="00CD5ADC" w:rsidP="009C472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pacing w:val="-3"/>
          <w:sz w:val="20"/>
          <w:szCs w:val="20"/>
          <w:lang w:val="en-GB"/>
        </w:rPr>
      </w:pPr>
      <w:r w:rsidRPr="00705E80">
        <w:rPr>
          <w:rFonts w:cs="Arial"/>
          <w:spacing w:val="-3"/>
          <w:sz w:val="20"/>
          <w:szCs w:val="20"/>
          <w:lang w:val="en-GB"/>
        </w:rPr>
        <w:t xml:space="preserve">Collaborate with academic and administrative staff to monitor </w:t>
      </w:r>
      <w:r w:rsidR="005151E1" w:rsidRPr="00705E80">
        <w:rPr>
          <w:rFonts w:cs="Arial"/>
          <w:spacing w:val="-3"/>
          <w:sz w:val="20"/>
          <w:szCs w:val="20"/>
          <w:lang w:val="en-GB"/>
        </w:rPr>
        <w:t>Apprentice p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rogress, provide mentoring and guidance and assist with the provision of regular progress reports. </w:t>
      </w:r>
    </w:p>
    <w:p w:rsidR="00CD5ADC" w:rsidRPr="00705E80" w:rsidRDefault="00CD5ADC" w:rsidP="009C472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pacing w:val="-3"/>
          <w:sz w:val="20"/>
          <w:szCs w:val="20"/>
          <w:lang w:val="en-GB"/>
        </w:rPr>
      </w:pPr>
      <w:r w:rsidRPr="00705E80">
        <w:rPr>
          <w:rFonts w:cs="Arial"/>
          <w:spacing w:val="-3"/>
          <w:sz w:val="20"/>
          <w:szCs w:val="20"/>
          <w:lang w:val="en-GB"/>
        </w:rPr>
        <w:t xml:space="preserve">Attend 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block and day release classes </w:t>
      </w:r>
      <w:r w:rsidR="00831F92">
        <w:rPr>
          <w:rFonts w:cs="Arial"/>
          <w:spacing w:val="-3"/>
          <w:sz w:val="20"/>
          <w:szCs w:val="20"/>
          <w:lang w:val="en-GB"/>
        </w:rPr>
        <w:t xml:space="preserve">and workshops, </w:t>
      </w:r>
      <w:r w:rsidR="000A1F4D">
        <w:rPr>
          <w:rFonts w:cs="Arial"/>
          <w:spacing w:val="-3"/>
          <w:sz w:val="20"/>
          <w:szCs w:val="20"/>
          <w:lang w:val="en-GB"/>
        </w:rPr>
        <w:t xml:space="preserve">and 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visit apprentices in their workplace </w:t>
      </w:r>
      <w:r w:rsidRPr="00705E80">
        <w:rPr>
          <w:rFonts w:cs="Arial"/>
          <w:spacing w:val="-3"/>
          <w:sz w:val="20"/>
          <w:szCs w:val="20"/>
          <w:lang w:val="en-GB"/>
        </w:rPr>
        <w:t>as requ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>ested by the Programme Manager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 to provide support in managing issues which may prevent </w:t>
      </w:r>
      <w:r w:rsidR="00CF62EF">
        <w:rPr>
          <w:rFonts w:cs="Arial"/>
          <w:spacing w:val="-3"/>
          <w:sz w:val="20"/>
          <w:szCs w:val="20"/>
          <w:lang w:val="en-GB"/>
        </w:rPr>
        <w:t>apprentices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 from being totally engaged in their programme of learning i.e. mentoring and guidance associated with employment and/or personal issues.</w:t>
      </w:r>
    </w:p>
    <w:p w:rsidR="00CD5ADC" w:rsidRPr="00705E80" w:rsidRDefault="00CD5ADC" w:rsidP="009C472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pacing w:val="-3"/>
          <w:sz w:val="20"/>
          <w:szCs w:val="20"/>
          <w:lang w:val="en-GB"/>
        </w:rPr>
      </w:pPr>
      <w:r w:rsidRPr="00705E80">
        <w:rPr>
          <w:rFonts w:cs="Arial"/>
          <w:spacing w:val="-3"/>
          <w:sz w:val="20"/>
          <w:szCs w:val="20"/>
          <w:lang w:val="en-GB"/>
        </w:rPr>
        <w:t xml:space="preserve">Coordinate and manage 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>Apprentice’s enrolments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 e.g. 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coordinate the signing of 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new Training Agreements, 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monitor the 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enrolment status of 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>Apprentices</w:t>
      </w:r>
      <w:r w:rsidR="00C83A1F" w:rsidRPr="00705E80">
        <w:rPr>
          <w:rFonts w:cs="Arial"/>
          <w:spacing w:val="-3"/>
          <w:sz w:val="20"/>
          <w:szCs w:val="20"/>
          <w:lang w:val="en-GB"/>
        </w:rPr>
        <w:t>.</w:t>
      </w:r>
    </w:p>
    <w:p w:rsidR="00CD5ADC" w:rsidRPr="00705E80" w:rsidRDefault="00CD5ADC" w:rsidP="009C472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pacing w:val="-3"/>
          <w:sz w:val="20"/>
          <w:szCs w:val="20"/>
          <w:lang w:val="en-GB"/>
        </w:rPr>
      </w:pPr>
      <w:r w:rsidRPr="00705E80">
        <w:rPr>
          <w:rFonts w:cs="Arial"/>
          <w:spacing w:val="-3"/>
          <w:sz w:val="20"/>
          <w:szCs w:val="20"/>
          <w:lang w:val="en-GB"/>
        </w:rPr>
        <w:t>Assist tutor/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>apprentice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 inquires ar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>ound on-site assessment visits.</w:t>
      </w:r>
    </w:p>
    <w:p w:rsidR="00CD5ADC" w:rsidRPr="00F86C34" w:rsidRDefault="00812388" w:rsidP="009C472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pacing w:val="-3"/>
          <w:sz w:val="20"/>
          <w:szCs w:val="20"/>
          <w:lang w:val="en-GB"/>
        </w:rPr>
      </w:pPr>
      <w:r w:rsidRPr="00F86C34">
        <w:rPr>
          <w:rFonts w:cs="Arial"/>
          <w:spacing w:val="-3"/>
          <w:sz w:val="20"/>
          <w:szCs w:val="20"/>
          <w:lang w:val="en-GB"/>
        </w:rPr>
        <w:t>I</w:t>
      </w:r>
      <w:r w:rsidR="00CD5ADC" w:rsidRPr="00F86C34">
        <w:rPr>
          <w:rFonts w:cs="Arial"/>
          <w:spacing w:val="-3"/>
          <w:sz w:val="20"/>
          <w:szCs w:val="20"/>
          <w:lang w:val="en-GB"/>
        </w:rPr>
        <w:t xml:space="preserve">dentify employment opportunities that could be filled by </w:t>
      </w:r>
      <w:r w:rsidRPr="00F86C34">
        <w:rPr>
          <w:rFonts w:cs="Arial"/>
          <w:spacing w:val="-3"/>
          <w:sz w:val="20"/>
          <w:szCs w:val="20"/>
          <w:lang w:val="en-GB"/>
        </w:rPr>
        <w:t>any Apprentices</w:t>
      </w:r>
      <w:r w:rsidR="00CD5ADC" w:rsidRPr="00F86C34">
        <w:rPr>
          <w:rFonts w:cs="Arial"/>
          <w:spacing w:val="-3"/>
          <w:sz w:val="20"/>
          <w:szCs w:val="20"/>
          <w:lang w:val="en-GB"/>
        </w:rPr>
        <w:t xml:space="preserve"> </w:t>
      </w:r>
      <w:r w:rsidRPr="00F86C34">
        <w:rPr>
          <w:rFonts w:cs="Arial"/>
          <w:spacing w:val="-3"/>
          <w:sz w:val="20"/>
          <w:szCs w:val="20"/>
          <w:lang w:val="en-GB"/>
        </w:rPr>
        <w:t xml:space="preserve">who have lost their </w:t>
      </w:r>
      <w:r w:rsidR="00831F92" w:rsidRPr="00F86C34">
        <w:rPr>
          <w:rFonts w:cs="Arial"/>
          <w:spacing w:val="-3"/>
          <w:sz w:val="20"/>
          <w:szCs w:val="20"/>
          <w:lang w:val="en-GB"/>
        </w:rPr>
        <w:t>current employment</w:t>
      </w:r>
      <w:r w:rsidRPr="00F86C34">
        <w:rPr>
          <w:rFonts w:cs="Arial"/>
          <w:spacing w:val="-3"/>
          <w:sz w:val="20"/>
          <w:szCs w:val="20"/>
          <w:lang w:val="en-GB"/>
        </w:rPr>
        <w:t xml:space="preserve"> after being accepted into the programme</w:t>
      </w:r>
      <w:r w:rsidR="00F86C34" w:rsidRPr="00F86C34">
        <w:rPr>
          <w:rFonts w:cs="Arial"/>
          <w:spacing w:val="-3"/>
          <w:sz w:val="20"/>
          <w:szCs w:val="20"/>
          <w:lang w:val="en-GB"/>
        </w:rPr>
        <w:t xml:space="preserve"> or where a workplace does not provide neces</w:t>
      </w:r>
      <w:r w:rsidR="00831F92">
        <w:rPr>
          <w:rFonts w:cs="Arial"/>
          <w:spacing w:val="-3"/>
          <w:sz w:val="20"/>
          <w:szCs w:val="20"/>
          <w:lang w:val="en-GB"/>
        </w:rPr>
        <w:t xml:space="preserve">sary work related experiences, </w:t>
      </w:r>
      <w:r w:rsidR="00831F92" w:rsidRPr="00F86C34">
        <w:rPr>
          <w:sz w:val="20"/>
          <w:szCs w:val="20"/>
        </w:rPr>
        <w:t>arranging</w:t>
      </w:r>
      <w:r w:rsidR="00F86C34" w:rsidRPr="00F86C34">
        <w:rPr>
          <w:sz w:val="20"/>
          <w:szCs w:val="20"/>
        </w:rPr>
        <w:t xml:space="preserve"> the rotation of apprentices between organisations to ensure breadth of experience for each </w:t>
      </w:r>
      <w:r w:rsidR="00831F92" w:rsidRPr="00F86C34">
        <w:rPr>
          <w:sz w:val="20"/>
          <w:szCs w:val="20"/>
        </w:rPr>
        <w:t>apprentice.</w:t>
      </w:r>
    </w:p>
    <w:p w:rsidR="00CD5ADC" w:rsidRPr="00831F92" w:rsidRDefault="00CD5ADC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eastAsia="en-NZ"/>
        </w:rPr>
      </w:pPr>
      <w:r w:rsidRPr="00705E80">
        <w:rPr>
          <w:rFonts w:cs="Arial"/>
          <w:sz w:val="20"/>
          <w:szCs w:val="20"/>
          <w:lang w:eastAsia="en-NZ"/>
        </w:rPr>
        <w:t xml:space="preserve">Work with academic staff, to assist in </w:t>
      </w:r>
      <w:r w:rsidR="00CF62EF">
        <w:rPr>
          <w:rFonts w:cs="Arial"/>
          <w:spacing w:val="-3"/>
          <w:sz w:val="20"/>
          <w:szCs w:val="20"/>
          <w:lang w:val="en-GB"/>
        </w:rPr>
        <w:t>apprentice</w:t>
      </w:r>
      <w:r w:rsidRPr="00705E80">
        <w:rPr>
          <w:rFonts w:cs="Arial"/>
          <w:sz w:val="20"/>
          <w:szCs w:val="20"/>
          <w:lang w:eastAsia="en-NZ"/>
        </w:rPr>
        <w:t xml:space="preserve"> management and learning, ensure that the programme </w:t>
      </w:r>
      <w:r w:rsidR="00A759A1">
        <w:rPr>
          <w:rFonts w:cs="Arial"/>
          <w:sz w:val="20"/>
          <w:szCs w:val="20"/>
          <w:lang w:eastAsia="en-NZ"/>
        </w:rPr>
        <w:t xml:space="preserve">and </w:t>
      </w:r>
      <w:r w:rsidR="009C4725" w:rsidRPr="00F716B7">
        <w:rPr>
          <w:rFonts w:cs="Arial"/>
          <w:sz w:val="20"/>
          <w:szCs w:val="20"/>
          <w:lang w:eastAsia="en-NZ"/>
        </w:rPr>
        <w:t>I</w:t>
      </w:r>
      <w:r w:rsidR="00A759A1" w:rsidRPr="00F716B7">
        <w:rPr>
          <w:rFonts w:cs="Arial"/>
          <w:sz w:val="20"/>
          <w:szCs w:val="20"/>
          <w:lang w:eastAsia="en-NZ"/>
        </w:rPr>
        <w:t>ndividual Learning Plans</w:t>
      </w:r>
      <w:r w:rsidR="00A759A1">
        <w:rPr>
          <w:rFonts w:cs="Arial"/>
          <w:sz w:val="20"/>
          <w:szCs w:val="20"/>
          <w:lang w:eastAsia="en-NZ"/>
        </w:rPr>
        <w:t xml:space="preserve"> </w:t>
      </w:r>
      <w:r w:rsidRPr="00705E80">
        <w:rPr>
          <w:rFonts w:cs="Arial"/>
          <w:sz w:val="20"/>
          <w:szCs w:val="20"/>
          <w:lang w:eastAsia="en-NZ"/>
        </w:rPr>
        <w:t xml:space="preserve">meet the learning needs of </w:t>
      </w:r>
      <w:r w:rsidR="00CF62EF">
        <w:rPr>
          <w:rFonts w:cs="Arial"/>
          <w:spacing w:val="-3"/>
          <w:sz w:val="20"/>
          <w:szCs w:val="20"/>
          <w:lang w:val="en-GB"/>
        </w:rPr>
        <w:t>apprentices</w:t>
      </w:r>
      <w:r w:rsidRPr="00705E80">
        <w:rPr>
          <w:rFonts w:cs="Arial"/>
          <w:sz w:val="20"/>
          <w:szCs w:val="20"/>
          <w:lang w:eastAsia="en-NZ"/>
        </w:rPr>
        <w:t xml:space="preserve"> and adhere to legislative compliance requirements</w:t>
      </w:r>
      <w:r w:rsidR="00812388" w:rsidRPr="00705E80">
        <w:rPr>
          <w:rFonts w:cs="Arial"/>
          <w:sz w:val="20"/>
          <w:szCs w:val="20"/>
          <w:lang w:eastAsia="en-NZ"/>
        </w:rPr>
        <w:t>,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 working closely with </w:t>
      </w:r>
      <w:proofErr w:type="spellStart"/>
      <w:r w:rsidR="00812388" w:rsidRPr="00705E80">
        <w:rPr>
          <w:rFonts w:cs="Arial"/>
          <w:spacing w:val="-3"/>
          <w:sz w:val="20"/>
          <w:szCs w:val="20"/>
          <w:lang w:val="en-GB"/>
        </w:rPr>
        <w:t>WelTec’s</w:t>
      </w:r>
      <w:proofErr w:type="spellEnd"/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 </w:t>
      </w:r>
      <w:r w:rsidR="00C83A1F">
        <w:rPr>
          <w:rFonts w:cs="Arial"/>
          <w:spacing w:val="-3"/>
          <w:sz w:val="20"/>
          <w:szCs w:val="20"/>
          <w:lang w:val="en-GB"/>
        </w:rPr>
        <w:t>Enrolments Operations and Student Information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 team</w:t>
      </w:r>
      <w:r w:rsidR="00C83A1F">
        <w:rPr>
          <w:rFonts w:cs="Arial"/>
          <w:spacing w:val="-3"/>
          <w:sz w:val="20"/>
          <w:szCs w:val="20"/>
          <w:lang w:val="en-GB"/>
        </w:rPr>
        <w:t>s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, Te </w:t>
      </w:r>
      <w:proofErr w:type="spellStart"/>
      <w:r w:rsidR="00812388" w:rsidRPr="00705E80">
        <w:rPr>
          <w:rFonts w:cs="Arial"/>
          <w:spacing w:val="-3"/>
          <w:sz w:val="20"/>
          <w:szCs w:val="20"/>
          <w:lang w:val="en-GB"/>
        </w:rPr>
        <w:t>Whare</w:t>
      </w:r>
      <w:proofErr w:type="spellEnd"/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 </w:t>
      </w:r>
      <w:proofErr w:type="spellStart"/>
      <w:r w:rsidR="00812388" w:rsidRPr="00705E80">
        <w:rPr>
          <w:rFonts w:cs="Arial"/>
          <w:spacing w:val="-3"/>
          <w:sz w:val="20"/>
          <w:szCs w:val="20"/>
          <w:lang w:val="en-GB"/>
        </w:rPr>
        <w:t>Awhina</w:t>
      </w:r>
      <w:proofErr w:type="spellEnd"/>
      <w:r w:rsidR="00812388" w:rsidRPr="00705E80">
        <w:rPr>
          <w:rFonts w:cs="Arial"/>
          <w:spacing w:val="-3"/>
          <w:sz w:val="20"/>
          <w:szCs w:val="20"/>
          <w:lang w:val="en-GB"/>
        </w:rPr>
        <w:t>, Pasifika Team and Learn</w:t>
      </w:r>
      <w:r w:rsidR="00C83A1F">
        <w:rPr>
          <w:rFonts w:cs="Arial"/>
          <w:spacing w:val="-3"/>
          <w:sz w:val="20"/>
          <w:szCs w:val="20"/>
          <w:lang w:val="en-GB"/>
        </w:rPr>
        <w:t>er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 xml:space="preserve"> </w:t>
      </w:r>
      <w:proofErr w:type="gramStart"/>
      <w:r w:rsidR="00C83A1F">
        <w:rPr>
          <w:rFonts w:cs="Arial"/>
          <w:spacing w:val="-3"/>
          <w:sz w:val="20"/>
          <w:szCs w:val="20"/>
          <w:lang w:val="en-GB"/>
        </w:rPr>
        <w:t>S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>upport</w:t>
      </w:r>
      <w:r w:rsidR="00C83A1F">
        <w:rPr>
          <w:rFonts w:cs="Arial"/>
          <w:spacing w:val="-3"/>
          <w:sz w:val="20"/>
          <w:szCs w:val="20"/>
          <w:lang w:val="en-GB"/>
        </w:rPr>
        <w:t xml:space="preserve">  and</w:t>
      </w:r>
      <w:proofErr w:type="gramEnd"/>
      <w:r w:rsidR="00C83A1F">
        <w:rPr>
          <w:rFonts w:cs="Arial"/>
          <w:spacing w:val="-3"/>
          <w:sz w:val="20"/>
          <w:szCs w:val="20"/>
          <w:lang w:val="en-GB"/>
        </w:rPr>
        <w:t xml:space="preserve"> Learner Engagement teams</w:t>
      </w:r>
      <w:r w:rsidR="00812388" w:rsidRPr="00705E80">
        <w:rPr>
          <w:rFonts w:cs="Arial"/>
          <w:spacing w:val="-3"/>
          <w:sz w:val="20"/>
          <w:szCs w:val="20"/>
          <w:lang w:val="en-GB"/>
        </w:rPr>
        <w:t>.</w:t>
      </w:r>
    </w:p>
    <w:p w:rsidR="00831F92" w:rsidRPr="00831F92" w:rsidRDefault="00CF62EF" w:rsidP="009C4725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Organise the end</w:t>
      </w:r>
      <w:r w:rsidR="00C83A1F">
        <w:rPr>
          <w:sz w:val="20"/>
          <w:szCs w:val="20"/>
        </w:rPr>
        <w:t>-</w:t>
      </w:r>
      <w:r w:rsidR="00831F92" w:rsidRPr="00831F92">
        <w:rPr>
          <w:sz w:val="20"/>
          <w:szCs w:val="20"/>
        </w:rPr>
        <w:t xml:space="preserve">of-year and </w:t>
      </w:r>
      <w:r w:rsidR="00831F92" w:rsidRPr="00F716B7">
        <w:rPr>
          <w:sz w:val="20"/>
          <w:szCs w:val="20"/>
        </w:rPr>
        <w:t>E</w:t>
      </w:r>
      <w:r w:rsidR="00364A71" w:rsidRPr="00F716B7">
        <w:rPr>
          <w:sz w:val="20"/>
          <w:szCs w:val="20"/>
        </w:rPr>
        <w:t xml:space="preserve">nd </w:t>
      </w:r>
      <w:r w:rsidR="00831F92" w:rsidRPr="00F716B7">
        <w:rPr>
          <w:sz w:val="20"/>
          <w:szCs w:val="20"/>
        </w:rPr>
        <w:t>P</w:t>
      </w:r>
      <w:r w:rsidR="00364A71" w:rsidRPr="00F716B7">
        <w:rPr>
          <w:sz w:val="20"/>
          <w:szCs w:val="20"/>
        </w:rPr>
        <w:t xml:space="preserve">oint </w:t>
      </w:r>
      <w:r w:rsidR="00F716B7" w:rsidRPr="00F716B7">
        <w:rPr>
          <w:sz w:val="20"/>
          <w:szCs w:val="20"/>
        </w:rPr>
        <w:t>Assessment</w:t>
      </w:r>
      <w:r w:rsidR="00831F92" w:rsidRPr="00831F92">
        <w:rPr>
          <w:sz w:val="20"/>
          <w:szCs w:val="20"/>
        </w:rPr>
        <w:t xml:space="preserve"> </w:t>
      </w:r>
      <w:r w:rsidR="00364A71">
        <w:rPr>
          <w:sz w:val="20"/>
          <w:szCs w:val="20"/>
        </w:rPr>
        <w:t xml:space="preserve">(EPA) </w:t>
      </w:r>
      <w:r w:rsidR="00831F92" w:rsidRPr="00831F92">
        <w:rPr>
          <w:sz w:val="20"/>
          <w:szCs w:val="20"/>
        </w:rPr>
        <w:t>camps</w:t>
      </w:r>
      <w:r w:rsidR="00364A71">
        <w:rPr>
          <w:rStyle w:val="FootnoteReference"/>
          <w:sz w:val="20"/>
          <w:szCs w:val="20"/>
        </w:rPr>
        <w:footnoteReference w:id="1"/>
      </w:r>
    </w:p>
    <w:p w:rsidR="00CD5ADC" w:rsidRDefault="00CD5ADC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Arial"/>
          <w:bCs/>
          <w:sz w:val="20"/>
          <w:szCs w:val="20"/>
          <w:lang w:eastAsia="en-NZ"/>
        </w:rPr>
      </w:pPr>
      <w:r w:rsidRPr="00705E80">
        <w:rPr>
          <w:rFonts w:cs="Arial"/>
          <w:bCs/>
          <w:sz w:val="20"/>
          <w:szCs w:val="20"/>
          <w:lang w:eastAsia="en-NZ"/>
        </w:rPr>
        <w:t xml:space="preserve">Collaborate with stakeholders to maintain training work sites and placement opportunities for new </w:t>
      </w:r>
      <w:r w:rsidR="00812388" w:rsidRPr="00705E80">
        <w:rPr>
          <w:rFonts w:cs="Arial"/>
          <w:bCs/>
          <w:sz w:val="20"/>
          <w:szCs w:val="20"/>
          <w:lang w:eastAsia="en-NZ"/>
        </w:rPr>
        <w:t xml:space="preserve">and </w:t>
      </w:r>
      <w:proofErr w:type="spellStart"/>
      <w:r w:rsidR="00812388" w:rsidRPr="00705E80">
        <w:rPr>
          <w:rFonts w:cs="Arial"/>
          <w:bCs/>
          <w:sz w:val="20"/>
          <w:szCs w:val="20"/>
          <w:lang w:eastAsia="en-NZ"/>
        </w:rPr>
        <w:t>exisiting</w:t>
      </w:r>
      <w:proofErr w:type="spellEnd"/>
      <w:r w:rsidR="00812388" w:rsidRPr="00705E80">
        <w:rPr>
          <w:rFonts w:cs="Arial"/>
          <w:bCs/>
          <w:sz w:val="20"/>
          <w:szCs w:val="20"/>
          <w:lang w:eastAsia="en-NZ"/>
        </w:rPr>
        <w:t xml:space="preserve"> </w:t>
      </w:r>
      <w:r w:rsidR="00CF62EF">
        <w:rPr>
          <w:rFonts w:cs="Arial"/>
          <w:bCs/>
          <w:sz w:val="20"/>
          <w:szCs w:val="20"/>
          <w:lang w:eastAsia="en-NZ"/>
        </w:rPr>
        <w:t>Apprentices</w:t>
      </w:r>
      <w:r w:rsidRPr="00705E80">
        <w:rPr>
          <w:rFonts w:cs="Arial"/>
          <w:bCs/>
          <w:sz w:val="20"/>
          <w:szCs w:val="20"/>
          <w:lang w:eastAsia="en-NZ"/>
        </w:rPr>
        <w:t>:</w:t>
      </w:r>
    </w:p>
    <w:p w:rsidR="00831F92" w:rsidRDefault="00831F92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831F92">
        <w:rPr>
          <w:rFonts w:cs="Arial"/>
          <w:spacing w:val="-3"/>
          <w:sz w:val="20"/>
          <w:szCs w:val="20"/>
          <w:lang w:val="en-GB"/>
        </w:rPr>
        <w:lastRenderedPageBreak/>
        <w:t xml:space="preserve">Identify and engage business opportunities that will enhance and expand the </w:t>
      </w:r>
      <w:proofErr w:type="spellStart"/>
      <w:r w:rsidRPr="00831F92">
        <w:rPr>
          <w:rFonts w:cs="Arial"/>
          <w:spacing w:val="-3"/>
          <w:sz w:val="20"/>
          <w:szCs w:val="20"/>
          <w:lang w:val="en-GB"/>
        </w:rPr>
        <w:t>BEngTech</w:t>
      </w:r>
      <w:proofErr w:type="spellEnd"/>
      <w:r w:rsidRPr="00831F92">
        <w:rPr>
          <w:rFonts w:cs="Arial"/>
          <w:spacing w:val="-3"/>
          <w:sz w:val="20"/>
          <w:szCs w:val="20"/>
          <w:lang w:val="en-GB"/>
        </w:rPr>
        <w:t xml:space="preserve"> Apprenticeship programme on a local and regional level.</w:t>
      </w:r>
      <w:r w:rsidRPr="00831F92">
        <w:rPr>
          <w:rFonts w:cs="Arial"/>
          <w:sz w:val="20"/>
          <w:szCs w:val="20"/>
        </w:rPr>
        <w:t xml:space="preserve"> </w:t>
      </w:r>
    </w:p>
    <w:p w:rsidR="00F86C34" w:rsidRDefault="00CD5ADC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705E80">
        <w:rPr>
          <w:rFonts w:cs="Arial"/>
          <w:sz w:val="20"/>
          <w:szCs w:val="20"/>
        </w:rPr>
        <w:t xml:space="preserve">Establish and maintain relationships with representatives of </w:t>
      </w:r>
      <w:r w:rsidR="009E4D54">
        <w:rPr>
          <w:rFonts w:cs="Arial"/>
          <w:sz w:val="20"/>
          <w:szCs w:val="20"/>
        </w:rPr>
        <w:t xml:space="preserve">businesses, firms, enterprises and </w:t>
      </w:r>
      <w:r w:rsidRPr="00705E80">
        <w:rPr>
          <w:rFonts w:cs="Arial"/>
          <w:sz w:val="20"/>
          <w:szCs w:val="20"/>
        </w:rPr>
        <w:t xml:space="preserve">agencies in which </w:t>
      </w:r>
      <w:r w:rsidR="009E4D54">
        <w:rPr>
          <w:rFonts w:cs="Arial"/>
          <w:sz w:val="20"/>
          <w:szCs w:val="20"/>
        </w:rPr>
        <w:t>apprentices</w:t>
      </w:r>
      <w:r w:rsidRPr="00705E80">
        <w:rPr>
          <w:rFonts w:cs="Arial"/>
          <w:sz w:val="20"/>
          <w:szCs w:val="20"/>
        </w:rPr>
        <w:t xml:space="preserve"> are placed. </w:t>
      </w:r>
    </w:p>
    <w:p w:rsidR="00CD5ADC" w:rsidRPr="00144405" w:rsidRDefault="00831F92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144405">
        <w:rPr>
          <w:rFonts w:cs="Arial"/>
          <w:sz w:val="20"/>
          <w:szCs w:val="20"/>
        </w:rPr>
        <w:t>Interact</w:t>
      </w:r>
      <w:r w:rsidR="00F86C34" w:rsidRPr="00144405">
        <w:rPr>
          <w:rFonts w:cs="Arial"/>
          <w:sz w:val="20"/>
          <w:szCs w:val="20"/>
        </w:rPr>
        <w:t xml:space="preserve"> </w:t>
      </w:r>
      <w:r w:rsidRPr="00144405">
        <w:rPr>
          <w:rFonts w:cs="Arial"/>
          <w:sz w:val="20"/>
          <w:szCs w:val="20"/>
        </w:rPr>
        <w:t xml:space="preserve">on an ongoing basis </w:t>
      </w:r>
      <w:r w:rsidR="00F86C34" w:rsidRPr="00144405">
        <w:rPr>
          <w:rFonts w:cs="Arial"/>
          <w:sz w:val="20"/>
          <w:szCs w:val="20"/>
        </w:rPr>
        <w:t xml:space="preserve">with </w:t>
      </w:r>
      <w:r w:rsidRPr="00144405">
        <w:rPr>
          <w:rFonts w:cs="Arial"/>
          <w:sz w:val="20"/>
          <w:szCs w:val="20"/>
        </w:rPr>
        <w:t xml:space="preserve">each apprentice’s </w:t>
      </w:r>
      <w:r w:rsidR="00F86C34" w:rsidRPr="00144405">
        <w:rPr>
          <w:rFonts w:cs="Arial"/>
          <w:sz w:val="20"/>
          <w:szCs w:val="20"/>
        </w:rPr>
        <w:t>employer</w:t>
      </w:r>
      <w:r w:rsidRPr="00144405">
        <w:rPr>
          <w:rFonts w:cs="Arial"/>
          <w:sz w:val="20"/>
          <w:szCs w:val="20"/>
        </w:rPr>
        <w:t>-</w:t>
      </w:r>
      <w:r w:rsidR="00F86C34" w:rsidRPr="00144405">
        <w:rPr>
          <w:rFonts w:cs="Arial"/>
          <w:sz w:val="20"/>
          <w:szCs w:val="20"/>
        </w:rPr>
        <w:t>appointed mentors</w:t>
      </w:r>
      <w:r w:rsidR="00364A71" w:rsidRPr="00144405">
        <w:rPr>
          <w:rFonts w:cs="Arial"/>
          <w:sz w:val="20"/>
          <w:szCs w:val="20"/>
        </w:rPr>
        <w:t xml:space="preserve"> including </w:t>
      </w:r>
      <w:r w:rsidR="00144405" w:rsidRPr="00144405">
        <w:rPr>
          <w:sz w:val="20"/>
          <w:szCs w:val="20"/>
        </w:rPr>
        <w:t>d</w:t>
      </w:r>
      <w:r w:rsidR="00364A71" w:rsidRPr="00144405">
        <w:rPr>
          <w:sz w:val="20"/>
          <w:szCs w:val="20"/>
        </w:rPr>
        <w:t>ealing with any problems that might arise including facilitating the resolution of any study related disputes between employers and apprentices</w:t>
      </w:r>
      <w:r w:rsidR="00CF62EF">
        <w:rPr>
          <w:sz w:val="20"/>
          <w:szCs w:val="20"/>
        </w:rPr>
        <w:t>.</w:t>
      </w:r>
    </w:p>
    <w:p w:rsidR="00CD5ADC" w:rsidRPr="00144405" w:rsidRDefault="00CD5ADC" w:rsidP="009C4725">
      <w:pPr>
        <w:pStyle w:val="ListParagraph"/>
        <w:numPr>
          <w:ilvl w:val="0"/>
          <w:numId w:val="15"/>
        </w:numPr>
        <w:spacing w:after="0" w:line="240" w:lineRule="auto"/>
        <w:ind w:left="1134" w:hanging="283"/>
        <w:rPr>
          <w:rFonts w:cs="Arial"/>
          <w:spacing w:val="-3"/>
          <w:sz w:val="20"/>
          <w:szCs w:val="20"/>
          <w:lang w:val="en-GB"/>
        </w:rPr>
      </w:pPr>
      <w:r w:rsidRPr="00144405">
        <w:rPr>
          <w:rFonts w:cs="Arial"/>
          <w:spacing w:val="-3"/>
          <w:sz w:val="20"/>
          <w:szCs w:val="20"/>
          <w:lang w:val="en-GB"/>
        </w:rPr>
        <w:t xml:space="preserve">Assist in growth of </w:t>
      </w:r>
      <w:r w:rsidR="009E4D54" w:rsidRPr="00144405">
        <w:rPr>
          <w:rFonts w:cs="Arial"/>
          <w:spacing w:val="-3"/>
          <w:sz w:val="20"/>
          <w:szCs w:val="20"/>
          <w:lang w:val="en-GB"/>
        </w:rPr>
        <w:t>Apprentice</w:t>
      </w:r>
      <w:r w:rsidRPr="00144405">
        <w:rPr>
          <w:rFonts w:cs="Arial"/>
          <w:spacing w:val="-3"/>
          <w:sz w:val="20"/>
          <w:szCs w:val="20"/>
          <w:lang w:val="en-GB"/>
        </w:rPr>
        <w:t xml:space="preserve"> numbers. </w:t>
      </w:r>
      <w:proofErr w:type="gramStart"/>
      <w:r w:rsidRPr="00144405">
        <w:rPr>
          <w:rFonts w:cs="Arial"/>
          <w:spacing w:val="-3"/>
          <w:sz w:val="20"/>
          <w:szCs w:val="20"/>
          <w:lang w:val="en-GB"/>
        </w:rPr>
        <w:t>e.g</w:t>
      </w:r>
      <w:proofErr w:type="gramEnd"/>
      <w:r w:rsidRPr="00144405">
        <w:rPr>
          <w:rFonts w:cs="Arial"/>
          <w:spacing w:val="-3"/>
          <w:sz w:val="20"/>
          <w:szCs w:val="20"/>
          <w:lang w:val="en-GB"/>
        </w:rPr>
        <w:t xml:space="preserve">. current/new employer liaison, matching workplace to </w:t>
      </w:r>
      <w:r w:rsidR="000A1F4D" w:rsidRPr="00144405">
        <w:rPr>
          <w:rFonts w:cs="Arial"/>
          <w:spacing w:val="-3"/>
          <w:sz w:val="20"/>
          <w:szCs w:val="20"/>
          <w:lang w:val="en-GB"/>
        </w:rPr>
        <w:t>apprentice</w:t>
      </w:r>
      <w:r w:rsidRPr="00144405">
        <w:rPr>
          <w:rFonts w:cs="Arial"/>
          <w:spacing w:val="-3"/>
          <w:sz w:val="20"/>
          <w:szCs w:val="20"/>
          <w:lang w:val="en-GB"/>
        </w:rPr>
        <w:t xml:space="preserve"> according to </w:t>
      </w:r>
      <w:r w:rsidR="000A1F4D" w:rsidRPr="00F716B7">
        <w:rPr>
          <w:rFonts w:cs="Arial"/>
          <w:spacing w:val="-3"/>
          <w:sz w:val="20"/>
          <w:szCs w:val="20"/>
          <w:lang w:val="en-GB"/>
        </w:rPr>
        <w:t xml:space="preserve">Learning </w:t>
      </w:r>
      <w:r w:rsidRPr="00F716B7">
        <w:rPr>
          <w:rFonts w:cs="Arial"/>
          <w:spacing w:val="-3"/>
          <w:sz w:val="20"/>
          <w:szCs w:val="20"/>
          <w:lang w:val="en-GB"/>
        </w:rPr>
        <w:t>Plan</w:t>
      </w:r>
      <w:r w:rsidRPr="00144405">
        <w:rPr>
          <w:rFonts w:cs="Arial"/>
          <w:spacing w:val="-3"/>
          <w:sz w:val="20"/>
          <w:szCs w:val="20"/>
          <w:lang w:val="en-GB"/>
        </w:rPr>
        <w:t xml:space="preserve"> requirements</w:t>
      </w:r>
      <w:r w:rsidR="00CF62EF">
        <w:rPr>
          <w:rFonts w:cs="Arial"/>
          <w:spacing w:val="-3"/>
          <w:sz w:val="20"/>
          <w:szCs w:val="20"/>
          <w:lang w:val="en-GB"/>
        </w:rPr>
        <w:t>.</w:t>
      </w:r>
    </w:p>
    <w:p w:rsidR="00CD5ADC" w:rsidRPr="00705E80" w:rsidRDefault="00CD5ADC" w:rsidP="009C4725">
      <w:pPr>
        <w:pStyle w:val="ListParagraph"/>
        <w:numPr>
          <w:ilvl w:val="0"/>
          <w:numId w:val="15"/>
        </w:numPr>
        <w:spacing w:after="0" w:line="240" w:lineRule="auto"/>
        <w:ind w:left="1134" w:hanging="283"/>
        <w:rPr>
          <w:rFonts w:cs="Arial"/>
          <w:spacing w:val="-3"/>
          <w:sz w:val="20"/>
          <w:szCs w:val="20"/>
          <w:lang w:val="en-GB"/>
        </w:rPr>
      </w:pPr>
      <w:r w:rsidRPr="00144405">
        <w:rPr>
          <w:rFonts w:cs="Arial"/>
          <w:spacing w:val="-3"/>
          <w:sz w:val="20"/>
          <w:szCs w:val="20"/>
          <w:lang w:val="en-GB"/>
        </w:rPr>
        <w:t xml:space="preserve">Liaise with </w:t>
      </w:r>
      <w:r w:rsidR="000A1F4D" w:rsidRPr="00144405">
        <w:rPr>
          <w:rFonts w:cs="Arial"/>
          <w:spacing w:val="-3"/>
          <w:sz w:val="20"/>
          <w:szCs w:val="20"/>
          <w:lang w:val="en-GB"/>
        </w:rPr>
        <w:t>Apprentice</w:t>
      </w:r>
      <w:r w:rsidRPr="00144405">
        <w:rPr>
          <w:rFonts w:cs="Arial"/>
          <w:spacing w:val="-3"/>
          <w:sz w:val="20"/>
          <w:szCs w:val="20"/>
          <w:lang w:val="en-GB"/>
        </w:rPr>
        <w:t xml:space="preserve"> assessors to identify </w:t>
      </w:r>
      <w:r w:rsidR="000A1F4D" w:rsidRPr="00144405">
        <w:rPr>
          <w:rFonts w:cs="Arial"/>
          <w:spacing w:val="-3"/>
          <w:sz w:val="20"/>
          <w:szCs w:val="20"/>
          <w:lang w:val="en-GB"/>
        </w:rPr>
        <w:t>apprentices</w:t>
      </w:r>
      <w:r w:rsidRPr="00144405">
        <w:rPr>
          <w:rFonts w:cs="Arial"/>
          <w:spacing w:val="-3"/>
          <w:sz w:val="20"/>
          <w:szCs w:val="20"/>
          <w:lang w:val="en-GB"/>
        </w:rPr>
        <w:t xml:space="preserve"> not meeting </w:t>
      </w:r>
      <w:r w:rsidR="000A1F4D" w:rsidRPr="00144405">
        <w:rPr>
          <w:rFonts w:cs="Arial"/>
          <w:spacing w:val="-3"/>
          <w:sz w:val="20"/>
          <w:szCs w:val="20"/>
          <w:lang w:val="en-GB"/>
        </w:rPr>
        <w:t>Learning</w:t>
      </w:r>
      <w:r w:rsidRPr="00144405">
        <w:rPr>
          <w:rFonts w:cs="Arial"/>
          <w:spacing w:val="-3"/>
          <w:sz w:val="20"/>
          <w:szCs w:val="20"/>
          <w:lang w:val="en-GB"/>
        </w:rPr>
        <w:t xml:space="preserve"> Plan or programme requirements and put in place processes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 which enable </w:t>
      </w:r>
      <w:r w:rsidR="000A1F4D">
        <w:rPr>
          <w:rFonts w:cs="Arial"/>
          <w:spacing w:val="-3"/>
          <w:sz w:val="20"/>
          <w:szCs w:val="20"/>
          <w:lang w:val="en-GB"/>
        </w:rPr>
        <w:t>Apprentice’s</w:t>
      </w:r>
      <w:r w:rsidRPr="00705E80">
        <w:rPr>
          <w:rFonts w:cs="Arial"/>
          <w:spacing w:val="-3"/>
          <w:sz w:val="20"/>
          <w:szCs w:val="20"/>
          <w:lang w:val="en-GB"/>
        </w:rPr>
        <w:t xml:space="preserve"> to re-engage in their learning.</w:t>
      </w:r>
    </w:p>
    <w:p w:rsidR="00CD5ADC" w:rsidRPr="00705E80" w:rsidRDefault="00CD5ADC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705E80">
        <w:rPr>
          <w:rFonts w:cs="Arial"/>
          <w:sz w:val="20"/>
          <w:szCs w:val="20"/>
        </w:rPr>
        <w:t xml:space="preserve">Initiate and ensure completion of contracts between WelTec, </w:t>
      </w:r>
      <w:r w:rsidR="00CF62EF">
        <w:rPr>
          <w:rFonts w:cs="Arial"/>
          <w:sz w:val="20"/>
          <w:szCs w:val="20"/>
        </w:rPr>
        <w:t>apprentices</w:t>
      </w:r>
      <w:r w:rsidRPr="00705E80">
        <w:rPr>
          <w:rFonts w:cs="Arial"/>
          <w:sz w:val="20"/>
          <w:szCs w:val="20"/>
        </w:rPr>
        <w:t xml:space="preserve"> and </w:t>
      </w:r>
      <w:r w:rsidR="000A1F4D">
        <w:rPr>
          <w:rFonts w:cs="Arial"/>
          <w:sz w:val="20"/>
          <w:szCs w:val="20"/>
        </w:rPr>
        <w:t>employers</w:t>
      </w:r>
      <w:r w:rsidRPr="00705E80">
        <w:rPr>
          <w:rFonts w:cs="Arial"/>
          <w:sz w:val="20"/>
          <w:szCs w:val="20"/>
        </w:rPr>
        <w:t>.</w:t>
      </w:r>
    </w:p>
    <w:p w:rsidR="00CD5ADC" w:rsidRDefault="00CD5ADC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Arial"/>
          <w:sz w:val="20"/>
          <w:szCs w:val="20"/>
          <w:lang w:eastAsia="en-NZ"/>
        </w:rPr>
      </w:pPr>
      <w:r w:rsidRPr="00705E80">
        <w:rPr>
          <w:rFonts w:cs="Arial"/>
          <w:sz w:val="20"/>
          <w:szCs w:val="20"/>
          <w:lang w:eastAsia="en-NZ"/>
        </w:rPr>
        <w:t>Participate in the co-ordination of relevant groups through effective communication, co-operation and organisation.</w:t>
      </w:r>
    </w:p>
    <w:p w:rsidR="00A759A1" w:rsidRPr="00A759A1" w:rsidRDefault="00A759A1" w:rsidP="009C47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="Arial"/>
          <w:sz w:val="20"/>
          <w:szCs w:val="20"/>
          <w:lang w:eastAsia="en-NZ"/>
        </w:rPr>
      </w:pPr>
      <w:r w:rsidRPr="00A759A1">
        <w:rPr>
          <w:sz w:val="20"/>
          <w:szCs w:val="20"/>
        </w:rPr>
        <w:t>Liaise with local Iw</w:t>
      </w:r>
      <w:r>
        <w:rPr>
          <w:sz w:val="20"/>
          <w:szCs w:val="20"/>
        </w:rPr>
        <w:t>i</w:t>
      </w:r>
      <w:r w:rsidR="00CF62EF">
        <w:rPr>
          <w:sz w:val="20"/>
          <w:szCs w:val="20"/>
        </w:rPr>
        <w:t>.</w:t>
      </w:r>
    </w:p>
    <w:p w:rsidR="00CD5ADC" w:rsidRPr="00705E80" w:rsidRDefault="00CD5ADC" w:rsidP="009C4725">
      <w:pPr>
        <w:autoSpaceDE w:val="0"/>
        <w:autoSpaceDN w:val="0"/>
        <w:adjustRightInd w:val="0"/>
        <w:ind w:left="1134" w:hanging="283"/>
        <w:rPr>
          <w:rFonts w:asciiTheme="minorHAnsi" w:hAnsiTheme="minorHAnsi" w:cs="Arial"/>
          <w:bCs/>
          <w:sz w:val="20"/>
          <w:szCs w:val="20"/>
          <w:lang w:eastAsia="en-NZ"/>
        </w:rPr>
      </w:pPr>
    </w:p>
    <w:p w:rsidR="00CD5ADC" w:rsidRPr="00705E80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  <w:lang w:eastAsia="en-NZ"/>
        </w:rPr>
      </w:pPr>
      <w:r w:rsidRPr="00705E80">
        <w:rPr>
          <w:rFonts w:asciiTheme="minorHAnsi" w:hAnsiTheme="minorHAnsi" w:cs="Arial"/>
          <w:bCs/>
          <w:sz w:val="20"/>
          <w:szCs w:val="20"/>
          <w:lang w:eastAsia="en-NZ"/>
        </w:rPr>
        <w:t>Key Results/Outcomes:</w:t>
      </w:r>
    </w:p>
    <w:p w:rsidR="00CD5ADC" w:rsidRPr="00705E80" w:rsidRDefault="0081163D" w:rsidP="009C4725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>
        <w:rPr>
          <w:rFonts w:asciiTheme="minorHAnsi" w:hAnsiTheme="minorHAnsi" w:cs="Arial"/>
          <w:sz w:val="20"/>
          <w:szCs w:val="20"/>
          <w:lang w:eastAsia="en-NZ"/>
        </w:rPr>
        <w:t>Apprentice</w:t>
      </w:r>
      <w:r w:rsidR="00CD5ADC" w:rsidRPr="00705E80">
        <w:rPr>
          <w:rFonts w:asciiTheme="minorHAnsi" w:hAnsiTheme="minorHAnsi" w:cs="Arial"/>
          <w:sz w:val="20"/>
          <w:szCs w:val="20"/>
          <w:lang w:eastAsia="en-NZ"/>
        </w:rPr>
        <w:t xml:space="preserve"> learning needs are met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CD5ADC" w:rsidRPr="00705E80" w:rsidRDefault="0081163D" w:rsidP="009C4725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>
        <w:rPr>
          <w:rFonts w:asciiTheme="minorHAnsi" w:hAnsiTheme="minorHAnsi" w:cs="Arial"/>
          <w:sz w:val="20"/>
          <w:szCs w:val="20"/>
          <w:lang w:eastAsia="en-NZ"/>
        </w:rPr>
        <w:t xml:space="preserve">Apprentice </w:t>
      </w:r>
      <w:r w:rsidR="00CD5ADC" w:rsidRPr="00705E80">
        <w:rPr>
          <w:rFonts w:asciiTheme="minorHAnsi" w:hAnsiTheme="minorHAnsi" w:cs="Arial"/>
          <w:sz w:val="20"/>
          <w:szCs w:val="20"/>
          <w:lang w:eastAsia="en-NZ"/>
        </w:rPr>
        <w:t>learning and assessment takes place in a safe and efficient practical environment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81163D" w:rsidRPr="00705E80" w:rsidRDefault="0081163D" w:rsidP="009C4725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05E80">
        <w:rPr>
          <w:rFonts w:asciiTheme="minorHAnsi" w:hAnsiTheme="minorHAnsi" w:cs="Arial"/>
          <w:sz w:val="20"/>
          <w:szCs w:val="20"/>
          <w:lang w:eastAsia="en-NZ"/>
        </w:rPr>
        <w:t>Accurate records are kept and maintained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81163D" w:rsidRPr="00705E80" w:rsidRDefault="0081163D" w:rsidP="009C4725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05E80">
        <w:rPr>
          <w:rFonts w:asciiTheme="minorHAnsi" w:hAnsiTheme="minorHAnsi" w:cs="Arial"/>
          <w:sz w:val="20"/>
          <w:szCs w:val="20"/>
          <w:lang w:eastAsia="en-NZ"/>
        </w:rPr>
        <w:t>Key contacts and relationships are maintained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81163D" w:rsidRPr="00705E80" w:rsidRDefault="0081163D" w:rsidP="009C4725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05E80">
        <w:rPr>
          <w:rFonts w:asciiTheme="minorHAnsi" w:hAnsiTheme="minorHAnsi" w:cs="Arial"/>
          <w:sz w:val="20"/>
          <w:szCs w:val="20"/>
          <w:lang w:eastAsia="en-NZ"/>
        </w:rPr>
        <w:t>Timely sharing of information occurs and enquiries are responded to quickly and effectively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CD5ADC" w:rsidRPr="00705E80" w:rsidRDefault="00CD5ADC" w:rsidP="009C4725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05E80">
        <w:rPr>
          <w:rFonts w:asciiTheme="minorHAnsi" w:hAnsiTheme="minorHAnsi" w:cs="Arial"/>
          <w:sz w:val="20"/>
          <w:szCs w:val="20"/>
          <w:lang w:eastAsia="en-NZ"/>
        </w:rPr>
        <w:t xml:space="preserve">Cooperation with Head of School, </w:t>
      </w:r>
      <w:r w:rsidR="0081163D">
        <w:rPr>
          <w:rFonts w:asciiTheme="minorHAnsi" w:hAnsiTheme="minorHAnsi" w:cs="Arial"/>
          <w:sz w:val="20"/>
          <w:szCs w:val="20"/>
          <w:lang w:eastAsia="en-NZ"/>
        </w:rPr>
        <w:t>Programme Manager</w:t>
      </w:r>
      <w:r w:rsidRPr="00705E80">
        <w:rPr>
          <w:rFonts w:asciiTheme="minorHAnsi" w:hAnsiTheme="minorHAnsi" w:cs="Arial"/>
          <w:sz w:val="20"/>
          <w:szCs w:val="20"/>
          <w:lang w:eastAsia="en-NZ"/>
        </w:rPr>
        <w:t>, Academic Staff Members and other team members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CD5ADC" w:rsidRPr="00705E80" w:rsidRDefault="00CD5ADC" w:rsidP="009C4725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05E80">
        <w:rPr>
          <w:rFonts w:asciiTheme="minorHAnsi" w:hAnsiTheme="minorHAnsi" w:cs="Arial"/>
          <w:sz w:val="20"/>
          <w:szCs w:val="20"/>
          <w:lang w:eastAsia="en-NZ"/>
        </w:rPr>
        <w:t>Participation in group activities such as enrolment, records keeping, team building activities, and liaison with relevant industry groups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CD5ADC" w:rsidRPr="00705E80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  <w:lang w:eastAsia="en-NZ"/>
        </w:rPr>
      </w:pPr>
    </w:p>
    <w:p w:rsidR="00CD5ADC" w:rsidRPr="00E03D8F" w:rsidRDefault="00CD5ADC" w:rsidP="009C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cs="Arial"/>
          <w:b/>
          <w:bCs/>
          <w:color w:val="000000" w:themeColor="text1"/>
          <w:szCs w:val="22"/>
        </w:rPr>
      </w:pPr>
      <w:r w:rsidRPr="00E03D8F">
        <w:rPr>
          <w:rFonts w:cs="Arial"/>
          <w:b/>
          <w:bCs/>
          <w:szCs w:val="22"/>
          <w:lang w:eastAsia="en-NZ"/>
        </w:rPr>
        <w:t>HEALTH and SAFTEY</w:t>
      </w:r>
    </w:p>
    <w:p w:rsidR="00CD5ADC" w:rsidRPr="00CF62EF" w:rsidRDefault="0081163D" w:rsidP="009C4725">
      <w:pPr>
        <w:autoSpaceDE w:val="0"/>
        <w:autoSpaceDN w:val="0"/>
        <w:adjustRightInd w:val="0"/>
        <w:rPr>
          <w:rFonts w:asciiTheme="minorHAnsi" w:hAnsiTheme="minorHAnsi" w:cs="Arial"/>
          <w:spacing w:val="-3"/>
          <w:sz w:val="20"/>
          <w:szCs w:val="20"/>
          <w:lang w:val="en-GB"/>
        </w:rPr>
      </w:pPr>
      <w:r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When </w:t>
      </w:r>
      <w:r w:rsidR="00CF62EF"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apprentices</w:t>
      </w:r>
      <w:r w:rsidR="007152AC"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are on WelTec sites,</w:t>
      </w:r>
      <w:r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</w:t>
      </w:r>
      <w:r w:rsidR="007152AC"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>maintain</w:t>
      </w:r>
      <w:r w:rsidR="00CD5ADC"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a safe environment where </w:t>
      </w:r>
      <w:r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</w:t>
      </w:r>
      <w:r w:rsidR="00CD5ADC"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s can undertake practical tasks associated with their learning needs, which comply in every respect with </w:t>
      </w:r>
      <w:proofErr w:type="spellStart"/>
      <w:r w:rsidR="00CD5ADC"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>WelTec’s</w:t>
      </w:r>
      <w:proofErr w:type="spellEnd"/>
      <w:r w:rsidR="00CD5ADC"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 xml:space="preserve"> health and safety requirements.</w:t>
      </w:r>
    </w:p>
    <w:p w:rsidR="00CD5ADC" w:rsidRPr="00CF62EF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spacing w:val="-3"/>
          <w:sz w:val="20"/>
          <w:szCs w:val="20"/>
          <w:lang w:val="en-GB"/>
        </w:rPr>
      </w:pPr>
    </w:p>
    <w:p w:rsidR="00CD5ADC" w:rsidRPr="00CF62EF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spacing w:val="-3"/>
          <w:sz w:val="20"/>
          <w:szCs w:val="20"/>
          <w:lang w:val="en-GB"/>
        </w:rPr>
      </w:pPr>
      <w:r w:rsidRPr="00CF62EF">
        <w:rPr>
          <w:rFonts w:asciiTheme="minorHAnsi" w:hAnsiTheme="minorHAnsi" w:cs="Arial"/>
          <w:spacing w:val="-3"/>
          <w:sz w:val="20"/>
          <w:szCs w:val="20"/>
          <w:lang w:val="en-GB"/>
        </w:rPr>
        <w:t>Take responsibility for all Health and Safety requirements associated with industry site visits and assessments.</w:t>
      </w:r>
    </w:p>
    <w:p w:rsidR="00CD5ADC" w:rsidRPr="00CF62EF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CF62EF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lang w:eastAsia="en-NZ"/>
        </w:rPr>
      </w:pPr>
      <w:r w:rsidRPr="00CF62EF">
        <w:rPr>
          <w:rFonts w:asciiTheme="minorHAnsi" w:hAnsiTheme="minorHAnsi" w:cs="Arial"/>
          <w:sz w:val="20"/>
          <w:szCs w:val="20"/>
          <w:lang w:eastAsia="en-NZ"/>
        </w:rPr>
        <w:t xml:space="preserve">Take all practical steps to create and maintain a safe and healthy working environment for staff, </w:t>
      </w:r>
      <w:r w:rsidR="00CF62EF">
        <w:rPr>
          <w:rFonts w:asciiTheme="minorHAnsi" w:hAnsiTheme="minorHAnsi" w:cs="Arial"/>
          <w:sz w:val="20"/>
          <w:szCs w:val="20"/>
          <w:lang w:eastAsia="en-NZ"/>
        </w:rPr>
        <w:t>apprentices</w:t>
      </w:r>
      <w:r w:rsidRPr="00CF62EF">
        <w:rPr>
          <w:rFonts w:asciiTheme="minorHAnsi" w:hAnsiTheme="minorHAnsi" w:cs="Arial"/>
          <w:sz w:val="20"/>
          <w:szCs w:val="20"/>
          <w:lang w:eastAsia="en-NZ"/>
        </w:rPr>
        <w:t xml:space="preserve"> and other persons within area of responsibility.</w:t>
      </w:r>
    </w:p>
    <w:p w:rsidR="00CD5ADC" w:rsidRPr="00CF62EF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CF62EF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lang w:eastAsia="en-NZ"/>
        </w:rPr>
      </w:pPr>
      <w:r w:rsidRPr="00CF62EF">
        <w:rPr>
          <w:rFonts w:asciiTheme="minorHAnsi" w:hAnsiTheme="minorHAnsi" w:cs="Arial"/>
          <w:sz w:val="20"/>
          <w:szCs w:val="20"/>
          <w:lang w:eastAsia="en-NZ"/>
        </w:rPr>
        <w:t>Liaise with Health</w:t>
      </w:r>
      <w:r w:rsidR="000216AC">
        <w:rPr>
          <w:rFonts w:asciiTheme="minorHAnsi" w:hAnsiTheme="minorHAnsi" w:cs="Arial"/>
          <w:sz w:val="20"/>
          <w:szCs w:val="20"/>
          <w:lang w:eastAsia="en-NZ"/>
        </w:rPr>
        <w:t>,</w:t>
      </w:r>
      <w:r w:rsidRPr="00CF62EF">
        <w:rPr>
          <w:rFonts w:asciiTheme="minorHAnsi" w:hAnsiTheme="minorHAnsi" w:cs="Arial"/>
          <w:sz w:val="20"/>
          <w:szCs w:val="20"/>
          <w:lang w:eastAsia="en-NZ"/>
        </w:rPr>
        <w:t xml:space="preserve"> Safety </w:t>
      </w:r>
      <w:r w:rsidR="000216AC">
        <w:rPr>
          <w:rFonts w:asciiTheme="minorHAnsi" w:hAnsiTheme="minorHAnsi" w:cs="Arial"/>
          <w:sz w:val="20"/>
          <w:szCs w:val="20"/>
          <w:lang w:eastAsia="en-NZ"/>
        </w:rPr>
        <w:t xml:space="preserve">and Sustainability </w:t>
      </w:r>
      <w:r w:rsidRPr="00CF62EF">
        <w:rPr>
          <w:rFonts w:asciiTheme="minorHAnsi" w:hAnsiTheme="minorHAnsi" w:cs="Arial"/>
          <w:sz w:val="20"/>
          <w:szCs w:val="20"/>
          <w:lang w:eastAsia="en-NZ"/>
        </w:rPr>
        <w:t xml:space="preserve">Manager, Head of School, </w:t>
      </w:r>
      <w:r w:rsidR="007152AC" w:rsidRPr="00CF62EF">
        <w:rPr>
          <w:rFonts w:asciiTheme="minorHAnsi" w:hAnsiTheme="minorHAnsi" w:cs="Arial"/>
          <w:sz w:val="20"/>
          <w:szCs w:val="20"/>
          <w:lang w:eastAsia="en-NZ"/>
        </w:rPr>
        <w:t>Programme Manager</w:t>
      </w:r>
      <w:r w:rsidR="000216AC">
        <w:rPr>
          <w:rFonts w:asciiTheme="minorHAnsi" w:hAnsiTheme="minorHAnsi" w:cs="Arial"/>
          <w:sz w:val="20"/>
          <w:szCs w:val="20"/>
          <w:lang w:eastAsia="en-NZ"/>
        </w:rPr>
        <w:t>, School’s Head Technician</w:t>
      </w:r>
      <w:r w:rsidRPr="00CF62EF">
        <w:rPr>
          <w:rFonts w:asciiTheme="minorHAnsi" w:hAnsiTheme="minorHAnsi" w:cs="Arial"/>
          <w:sz w:val="20"/>
          <w:szCs w:val="20"/>
          <w:lang w:eastAsia="en-NZ"/>
        </w:rPr>
        <w:t xml:space="preserve"> and external agencies on health and safety initiatives, compliance, management and monitoring.</w:t>
      </w:r>
    </w:p>
    <w:p w:rsidR="00CD5ADC" w:rsidRPr="00CF62EF" w:rsidRDefault="00CD5ADC" w:rsidP="009C4725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  <w:lang w:eastAsia="en-NZ"/>
        </w:rPr>
      </w:pPr>
    </w:p>
    <w:p w:rsidR="00CD5ADC" w:rsidRPr="00E03D8F" w:rsidRDefault="00CD5ADC" w:rsidP="009C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cs="Arial"/>
          <w:b/>
          <w:bCs/>
          <w:color w:val="000000" w:themeColor="text1"/>
          <w:szCs w:val="22"/>
        </w:rPr>
      </w:pPr>
      <w:r w:rsidRPr="00E03D8F">
        <w:rPr>
          <w:rFonts w:cs="Arial"/>
          <w:b/>
          <w:bCs/>
          <w:color w:val="000000" w:themeColor="text1"/>
          <w:szCs w:val="22"/>
        </w:rPr>
        <w:t>QUALIFICATIONS and EXPERIENCE</w:t>
      </w:r>
    </w:p>
    <w:p w:rsidR="00CD5ADC" w:rsidRPr="00AD78E4" w:rsidRDefault="00CD5ADC" w:rsidP="009C4725">
      <w:pPr>
        <w:rPr>
          <w:rFonts w:asciiTheme="minorHAnsi" w:hAnsiTheme="minorHAnsi" w:cs="Arial"/>
          <w:sz w:val="20"/>
          <w:szCs w:val="20"/>
          <w:lang w:eastAsia="en-NZ"/>
        </w:rPr>
      </w:pPr>
      <w:r w:rsidRPr="00AD78E4">
        <w:rPr>
          <w:rFonts w:asciiTheme="minorHAnsi" w:hAnsiTheme="minorHAnsi" w:cs="Arial"/>
          <w:sz w:val="20"/>
          <w:szCs w:val="20"/>
          <w:lang w:eastAsia="en-NZ"/>
        </w:rPr>
        <w:t>Experience of working in a tertiary learning environment, preferably including the areas of industry liaison</w:t>
      </w:r>
      <w:r w:rsidR="00F716B7">
        <w:rPr>
          <w:rFonts w:asciiTheme="minorHAnsi" w:hAnsiTheme="minorHAnsi" w:cs="Arial"/>
          <w:sz w:val="20"/>
          <w:szCs w:val="20"/>
          <w:lang w:eastAsia="en-NZ"/>
        </w:rPr>
        <w:t>, mentoring</w:t>
      </w:r>
      <w:r w:rsidRPr="00AD78E4">
        <w:rPr>
          <w:rFonts w:asciiTheme="minorHAnsi" w:hAnsiTheme="minorHAnsi" w:cs="Arial"/>
          <w:sz w:val="20"/>
          <w:szCs w:val="20"/>
          <w:lang w:eastAsia="en-NZ"/>
        </w:rPr>
        <w:t xml:space="preserve"> and</w:t>
      </w:r>
      <w:r w:rsidR="00F716B7">
        <w:rPr>
          <w:rFonts w:asciiTheme="minorHAnsi" w:hAnsiTheme="minorHAnsi" w:cs="Arial"/>
          <w:sz w:val="20"/>
          <w:szCs w:val="20"/>
          <w:lang w:eastAsia="en-NZ"/>
        </w:rPr>
        <w:t>/or</w:t>
      </w:r>
      <w:r w:rsidRPr="00AD78E4">
        <w:rPr>
          <w:rFonts w:asciiTheme="minorHAnsi" w:hAnsiTheme="minorHAnsi" w:cs="Arial"/>
          <w:sz w:val="20"/>
          <w:szCs w:val="20"/>
          <w:lang w:eastAsia="en-NZ"/>
        </w:rPr>
        <w:t xml:space="preserve"> </w:t>
      </w:r>
      <w:r w:rsidR="00CF62EF">
        <w:rPr>
          <w:rFonts w:asciiTheme="minorHAnsi" w:hAnsiTheme="minorHAnsi" w:cs="Arial"/>
          <w:spacing w:val="-3"/>
          <w:sz w:val="20"/>
          <w:szCs w:val="20"/>
          <w:lang w:val="en-GB"/>
        </w:rPr>
        <w:t>apprentice</w:t>
      </w:r>
      <w:r w:rsidRPr="00AD78E4">
        <w:rPr>
          <w:rFonts w:asciiTheme="minorHAnsi" w:hAnsiTheme="minorHAnsi" w:cs="Arial"/>
          <w:sz w:val="20"/>
          <w:szCs w:val="20"/>
          <w:lang w:eastAsia="en-NZ"/>
        </w:rPr>
        <w:t xml:space="preserve"> support</w:t>
      </w:r>
      <w:r w:rsidR="000216AC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CD5ADC" w:rsidRPr="00AD78E4" w:rsidRDefault="00CD5ADC" w:rsidP="009C4725">
      <w:pPr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AD78E4" w:rsidRDefault="00CD5ADC" w:rsidP="009C4725">
      <w:pPr>
        <w:rPr>
          <w:rFonts w:asciiTheme="minorHAnsi" w:hAnsiTheme="minorHAnsi" w:cs="Arial"/>
          <w:sz w:val="20"/>
          <w:szCs w:val="20"/>
          <w:lang w:eastAsia="en-NZ"/>
        </w:rPr>
      </w:pPr>
      <w:r w:rsidRPr="00AD78E4">
        <w:rPr>
          <w:rFonts w:asciiTheme="minorHAnsi" w:hAnsiTheme="minorHAnsi" w:cs="Arial"/>
          <w:sz w:val="20"/>
          <w:szCs w:val="20"/>
          <w:lang w:eastAsia="en-NZ"/>
        </w:rPr>
        <w:t xml:space="preserve">Practical experience and strong understanding of employer demands in the </w:t>
      </w:r>
      <w:r w:rsidR="007152AC" w:rsidRPr="00AD78E4">
        <w:rPr>
          <w:rFonts w:asciiTheme="minorHAnsi" w:hAnsiTheme="minorHAnsi" w:cs="Arial"/>
          <w:sz w:val="20"/>
          <w:szCs w:val="20"/>
          <w:lang w:eastAsia="en-NZ"/>
        </w:rPr>
        <w:t>engineering</w:t>
      </w:r>
      <w:r w:rsidRPr="00AD78E4">
        <w:rPr>
          <w:rFonts w:asciiTheme="minorHAnsi" w:hAnsiTheme="minorHAnsi" w:cs="Arial"/>
          <w:sz w:val="20"/>
          <w:szCs w:val="20"/>
          <w:lang w:eastAsia="en-NZ"/>
        </w:rPr>
        <w:t xml:space="preserve"> </w:t>
      </w:r>
      <w:r w:rsidR="007152AC" w:rsidRPr="00AD78E4">
        <w:rPr>
          <w:rFonts w:asciiTheme="minorHAnsi" w:hAnsiTheme="minorHAnsi" w:cs="Arial"/>
          <w:sz w:val="20"/>
          <w:szCs w:val="20"/>
          <w:lang w:eastAsia="en-NZ"/>
        </w:rPr>
        <w:t>i</w:t>
      </w:r>
      <w:r w:rsidRPr="00AD78E4">
        <w:rPr>
          <w:rFonts w:asciiTheme="minorHAnsi" w:hAnsiTheme="minorHAnsi" w:cs="Arial"/>
          <w:sz w:val="20"/>
          <w:szCs w:val="20"/>
          <w:lang w:eastAsia="en-NZ"/>
        </w:rPr>
        <w:t>ndustry</w:t>
      </w:r>
      <w:r w:rsidR="00F716B7">
        <w:rPr>
          <w:rFonts w:asciiTheme="minorHAnsi" w:hAnsiTheme="minorHAnsi" w:cs="Arial"/>
          <w:sz w:val="20"/>
          <w:szCs w:val="20"/>
          <w:lang w:eastAsia="en-NZ"/>
        </w:rPr>
        <w:t xml:space="preserve"> e.g. engineering consultancies, local/regional authorities and infrastructure owners</w:t>
      </w:r>
      <w:r w:rsidRPr="00AD78E4">
        <w:rPr>
          <w:rFonts w:asciiTheme="minorHAnsi" w:hAnsiTheme="minorHAnsi" w:cs="Arial"/>
          <w:sz w:val="20"/>
          <w:szCs w:val="20"/>
          <w:lang w:eastAsia="en-NZ"/>
        </w:rPr>
        <w:t>.</w:t>
      </w:r>
    </w:p>
    <w:p w:rsidR="00CD5ADC" w:rsidRPr="00AD78E4" w:rsidRDefault="00CD5ADC" w:rsidP="009C4725">
      <w:pPr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AD78E4" w:rsidRDefault="00CD5ADC" w:rsidP="009C4725">
      <w:pPr>
        <w:rPr>
          <w:rFonts w:asciiTheme="minorHAnsi" w:hAnsiTheme="minorHAnsi" w:cs="Arial"/>
          <w:sz w:val="20"/>
          <w:szCs w:val="20"/>
          <w:lang w:eastAsia="en-NZ"/>
        </w:rPr>
      </w:pPr>
      <w:r w:rsidRPr="00AD78E4">
        <w:rPr>
          <w:rFonts w:asciiTheme="minorHAnsi" w:hAnsiTheme="minorHAnsi" w:cs="Arial"/>
          <w:sz w:val="20"/>
          <w:szCs w:val="20"/>
          <w:lang w:eastAsia="en-NZ"/>
        </w:rPr>
        <w:t xml:space="preserve">A good knowledge of </w:t>
      </w:r>
      <w:r w:rsidR="00AD78E4" w:rsidRPr="00AD78E4">
        <w:rPr>
          <w:rFonts w:asciiTheme="minorHAnsi" w:hAnsiTheme="minorHAnsi" w:cs="Arial"/>
          <w:sz w:val="20"/>
          <w:szCs w:val="20"/>
          <w:lang w:eastAsia="en-NZ"/>
        </w:rPr>
        <w:t xml:space="preserve">the use of </w:t>
      </w:r>
      <w:r w:rsidR="000216AC">
        <w:rPr>
          <w:rFonts w:asciiTheme="minorHAnsi" w:hAnsiTheme="minorHAnsi" w:cs="Arial"/>
          <w:sz w:val="20"/>
          <w:szCs w:val="20"/>
          <w:lang w:eastAsia="en-NZ"/>
        </w:rPr>
        <w:t>data</w:t>
      </w:r>
      <w:r w:rsidRPr="00AD78E4">
        <w:rPr>
          <w:rFonts w:asciiTheme="minorHAnsi" w:hAnsiTheme="minorHAnsi" w:cs="Arial"/>
          <w:sz w:val="20"/>
          <w:szCs w:val="20"/>
          <w:lang w:eastAsia="en-NZ"/>
        </w:rPr>
        <w:t xml:space="preserve">bases and reporting systems. </w:t>
      </w:r>
    </w:p>
    <w:p w:rsidR="00CD5ADC" w:rsidRPr="00AD78E4" w:rsidRDefault="00CD5ADC" w:rsidP="009C4725">
      <w:pPr>
        <w:rPr>
          <w:rFonts w:asciiTheme="minorHAnsi" w:hAnsiTheme="minorHAnsi" w:cs="Arial"/>
          <w:szCs w:val="22"/>
          <w:lang w:eastAsia="en-NZ"/>
        </w:rPr>
      </w:pPr>
    </w:p>
    <w:p w:rsidR="00CD5ADC" w:rsidRPr="00E03D8F" w:rsidRDefault="00CD5ADC" w:rsidP="009C4725">
      <w:pPr>
        <w:rPr>
          <w:rFonts w:cs="Arial"/>
          <w:szCs w:val="22"/>
          <w:lang w:eastAsia="en-NZ"/>
        </w:rPr>
      </w:pPr>
    </w:p>
    <w:p w:rsidR="00CD5ADC" w:rsidRPr="00E03D8F" w:rsidRDefault="00CD5ADC" w:rsidP="009C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cs="Arial"/>
          <w:b/>
          <w:bCs/>
          <w:color w:val="000000" w:themeColor="text1"/>
          <w:szCs w:val="22"/>
        </w:rPr>
      </w:pPr>
      <w:r w:rsidRPr="00E03D8F">
        <w:rPr>
          <w:rFonts w:cs="Arial"/>
          <w:b/>
          <w:bCs/>
          <w:color w:val="000000" w:themeColor="text1"/>
          <w:szCs w:val="22"/>
        </w:rPr>
        <w:t>COMPETENCIES and CRITERIA</w:t>
      </w:r>
    </w:p>
    <w:p w:rsidR="00CD5ADC" w:rsidRPr="00E03D8F" w:rsidRDefault="00CD5ADC" w:rsidP="009C4725">
      <w:pPr>
        <w:autoSpaceDE w:val="0"/>
        <w:autoSpaceDN w:val="0"/>
        <w:adjustRightInd w:val="0"/>
        <w:rPr>
          <w:rFonts w:cs="Arial"/>
          <w:b/>
          <w:bCs/>
          <w:szCs w:val="22"/>
          <w:lang w:eastAsia="en-NZ"/>
        </w:rPr>
      </w:pP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bCs/>
          <w:sz w:val="20"/>
          <w:szCs w:val="20"/>
          <w:lang w:eastAsia="en-NZ"/>
        </w:rPr>
        <w:t>Essential</w:t>
      </w:r>
    </w:p>
    <w:p w:rsidR="00CD5ADC" w:rsidRPr="007300C6" w:rsidRDefault="007E76FD" w:rsidP="009C4725">
      <w:pPr>
        <w:pStyle w:val="ListParagraph"/>
        <w:numPr>
          <w:ilvl w:val="0"/>
          <w:numId w:val="1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CD5ADC" w:rsidRPr="007300C6">
        <w:rPr>
          <w:rFonts w:cs="Arial"/>
          <w:sz w:val="20"/>
          <w:szCs w:val="20"/>
        </w:rPr>
        <w:t>roven ability in building and maintaining good relationships with colleagues, clients and relevant stakeholders</w:t>
      </w:r>
    </w:p>
    <w:p w:rsidR="00CD5ADC" w:rsidRPr="007300C6" w:rsidRDefault="007E76FD" w:rsidP="009C47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0"/>
          <w:szCs w:val="20"/>
          <w:lang w:eastAsia="en-NZ"/>
        </w:rPr>
      </w:pPr>
      <w:r>
        <w:rPr>
          <w:rFonts w:cs="Arial"/>
          <w:sz w:val="20"/>
          <w:szCs w:val="20"/>
        </w:rPr>
        <w:t>a</w:t>
      </w:r>
      <w:r w:rsidR="00CD5ADC" w:rsidRPr="007300C6">
        <w:rPr>
          <w:rFonts w:cs="Arial"/>
          <w:sz w:val="20"/>
          <w:szCs w:val="20"/>
        </w:rPr>
        <w:t>dherence to health and safety protocols and ability to upskill as required by legislative and policy changes</w:t>
      </w:r>
    </w:p>
    <w:p w:rsidR="00CD5ADC" w:rsidRPr="007300C6" w:rsidRDefault="007E76FD" w:rsidP="009C47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sz w:val="20"/>
          <w:szCs w:val="20"/>
          <w:lang w:eastAsia="en-NZ"/>
        </w:rPr>
      </w:pPr>
      <w:r>
        <w:rPr>
          <w:rFonts w:cs="Arial"/>
          <w:sz w:val="20"/>
          <w:szCs w:val="20"/>
          <w:lang w:eastAsia="en-NZ"/>
        </w:rPr>
        <w:t>f</w:t>
      </w:r>
      <w:r w:rsidR="00CD5ADC" w:rsidRPr="007300C6">
        <w:rPr>
          <w:rFonts w:cs="Arial"/>
          <w:sz w:val="20"/>
          <w:szCs w:val="20"/>
          <w:lang w:eastAsia="en-NZ"/>
        </w:rPr>
        <w:t xml:space="preserve">ull </w:t>
      </w:r>
      <w:r w:rsidR="000216AC">
        <w:rPr>
          <w:rFonts w:cs="Arial"/>
          <w:sz w:val="20"/>
          <w:szCs w:val="20"/>
          <w:lang w:eastAsia="en-NZ"/>
        </w:rPr>
        <w:t>clean Driver’s L</w:t>
      </w:r>
      <w:r w:rsidR="00CD5ADC" w:rsidRPr="007300C6">
        <w:rPr>
          <w:rFonts w:cs="Arial"/>
          <w:sz w:val="20"/>
          <w:szCs w:val="20"/>
          <w:lang w:eastAsia="en-NZ"/>
        </w:rPr>
        <w:t>icense</w:t>
      </w: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sz w:val="20"/>
          <w:szCs w:val="20"/>
          <w:lang w:eastAsia="en-NZ"/>
        </w:rPr>
        <w:t>Personal Attributes</w:t>
      </w:r>
    </w:p>
    <w:p w:rsidR="00CD5ADC" w:rsidRPr="007300C6" w:rsidRDefault="007E76FD" w:rsidP="009C472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  <w:lang w:eastAsia="en-NZ"/>
        </w:rPr>
      </w:pPr>
      <w:r>
        <w:rPr>
          <w:rFonts w:cs="Arial"/>
          <w:sz w:val="20"/>
          <w:szCs w:val="20"/>
          <w:lang w:eastAsia="en-NZ"/>
        </w:rPr>
        <w:t>e</w:t>
      </w:r>
      <w:r w:rsidR="00CD5ADC" w:rsidRPr="007300C6">
        <w:rPr>
          <w:rFonts w:cs="Arial"/>
          <w:sz w:val="20"/>
          <w:szCs w:val="20"/>
          <w:lang w:eastAsia="en-NZ"/>
        </w:rPr>
        <w:t>nthusiastic</w:t>
      </w:r>
    </w:p>
    <w:p w:rsidR="00CD5ADC" w:rsidRPr="007300C6" w:rsidRDefault="007E76FD" w:rsidP="009C472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  <w:lang w:eastAsia="en-NZ"/>
        </w:rPr>
      </w:pPr>
      <w:r>
        <w:rPr>
          <w:rFonts w:cs="Arial"/>
          <w:sz w:val="20"/>
          <w:szCs w:val="20"/>
          <w:lang w:eastAsia="en-NZ"/>
        </w:rPr>
        <w:t>r</w:t>
      </w:r>
      <w:r w:rsidR="00CD5ADC" w:rsidRPr="007300C6">
        <w:rPr>
          <w:rFonts w:cs="Arial"/>
          <w:sz w:val="20"/>
          <w:szCs w:val="20"/>
          <w:lang w:eastAsia="en-NZ"/>
        </w:rPr>
        <w:t>eflective professional</w:t>
      </w:r>
    </w:p>
    <w:p w:rsidR="00CD5ADC" w:rsidRPr="007300C6" w:rsidRDefault="007E76FD" w:rsidP="009C472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  <w:lang w:eastAsia="en-NZ"/>
        </w:rPr>
      </w:pPr>
      <w:r>
        <w:rPr>
          <w:rFonts w:cs="Arial"/>
          <w:sz w:val="20"/>
          <w:szCs w:val="20"/>
          <w:lang w:eastAsia="en-NZ"/>
        </w:rPr>
        <w:t>o</w:t>
      </w:r>
      <w:r w:rsidR="00CD5ADC" w:rsidRPr="007300C6">
        <w:rPr>
          <w:rFonts w:cs="Arial"/>
          <w:sz w:val="20"/>
          <w:szCs w:val="20"/>
          <w:lang w:eastAsia="en-NZ"/>
        </w:rPr>
        <w:t>pen minded</w:t>
      </w:r>
    </w:p>
    <w:p w:rsidR="00CD5ADC" w:rsidRPr="007300C6" w:rsidRDefault="007E76FD" w:rsidP="009C472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0"/>
          <w:szCs w:val="20"/>
          <w:lang w:eastAsia="en-NZ"/>
        </w:rPr>
      </w:pPr>
      <w:r>
        <w:rPr>
          <w:rFonts w:cs="Arial"/>
          <w:sz w:val="20"/>
          <w:szCs w:val="20"/>
          <w:lang w:eastAsia="en-NZ"/>
        </w:rPr>
        <w:t>s</w:t>
      </w:r>
      <w:r w:rsidR="00CD5ADC" w:rsidRPr="007300C6">
        <w:rPr>
          <w:rFonts w:cs="Arial"/>
          <w:sz w:val="20"/>
          <w:szCs w:val="20"/>
          <w:lang w:eastAsia="en-NZ"/>
        </w:rPr>
        <w:t>trength in written and verbal communication</w:t>
      </w:r>
    </w:p>
    <w:p w:rsidR="00CD5ADC" w:rsidRPr="007300C6" w:rsidRDefault="007E76FD" w:rsidP="009C4725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0"/>
          <w:szCs w:val="20"/>
          <w:lang w:eastAsia="en-NZ"/>
        </w:rPr>
      </w:pPr>
      <w:r>
        <w:rPr>
          <w:rFonts w:cs="Arial"/>
          <w:sz w:val="20"/>
          <w:szCs w:val="20"/>
          <w:lang w:eastAsia="en-NZ"/>
        </w:rPr>
        <w:t>c</w:t>
      </w:r>
      <w:r w:rsidR="00CD5ADC" w:rsidRPr="007300C6">
        <w:rPr>
          <w:rFonts w:cs="Arial"/>
          <w:sz w:val="20"/>
          <w:szCs w:val="20"/>
          <w:lang w:eastAsia="en-NZ"/>
        </w:rPr>
        <w:t>ompetent user of personal computer and IT</w:t>
      </w:r>
      <w:r w:rsidR="000216AC">
        <w:rPr>
          <w:rFonts w:cs="Arial"/>
          <w:sz w:val="20"/>
          <w:szCs w:val="20"/>
          <w:lang w:eastAsia="en-NZ"/>
        </w:rPr>
        <w:t xml:space="preserve"> systems</w:t>
      </w: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bCs/>
          <w:sz w:val="20"/>
          <w:szCs w:val="20"/>
          <w:lang w:eastAsia="en-NZ"/>
        </w:rPr>
        <w:t xml:space="preserve">Technical and Analytical Expertise </w:t>
      </w:r>
    </w:p>
    <w:p w:rsidR="00CD5ADC" w:rsidRPr="007300C6" w:rsidRDefault="007E76FD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>
        <w:rPr>
          <w:rFonts w:asciiTheme="minorHAnsi" w:hAnsiTheme="minorHAnsi" w:cs="Arial"/>
          <w:sz w:val="20"/>
          <w:szCs w:val="20"/>
          <w:lang w:eastAsia="en-NZ"/>
        </w:rPr>
        <w:t>a</w:t>
      </w:r>
      <w:r w:rsidR="00CD5ADC" w:rsidRPr="007300C6">
        <w:rPr>
          <w:rFonts w:asciiTheme="minorHAnsi" w:hAnsiTheme="minorHAnsi" w:cs="Arial"/>
          <w:sz w:val="20"/>
          <w:szCs w:val="20"/>
          <w:lang w:eastAsia="en-NZ"/>
        </w:rPr>
        <w:t xml:space="preserve">bility to absorb new technical information and keep up to date in </w:t>
      </w:r>
      <w:r>
        <w:rPr>
          <w:rFonts w:asciiTheme="minorHAnsi" w:hAnsiTheme="minorHAnsi" w:cs="Arial"/>
          <w:sz w:val="20"/>
          <w:szCs w:val="20"/>
          <w:lang w:eastAsia="en-NZ"/>
        </w:rPr>
        <w:t>engineering industry issues</w:t>
      </w:r>
      <w:r w:rsidR="00CD5ADC" w:rsidRPr="007300C6">
        <w:rPr>
          <w:rFonts w:asciiTheme="minorHAnsi" w:hAnsiTheme="minorHAnsi" w:cs="Arial"/>
          <w:sz w:val="20"/>
          <w:szCs w:val="20"/>
          <w:lang w:eastAsia="en-NZ"/>
        </w:rPr>
        <w:t xml:space="preserve">, understand, analyse, and apply practical industry experience and information, especially technical information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lastRenderedPageBreak/>
        <w:t xml:space="preserve">use and share work-related knowledge with others </w:t>
      </w: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sz w:val="20"/>
          <w:szCs w:val="20"/>
          <w:lang w:eastAsia="en-NZ"/>
        </w:rPr>
        <w:t>Self-Management, Planning, Initiative and Productivity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>perform a range of tasks under competing demands with minimum supervision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organise and prioritise workloads effectively to ensure high quality results within deadlines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assert influence over events to achieve goals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be proactive rather than passive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anticipate potential issues and develop practical solutions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demonstrate efficient and productive work practices 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manage information and keep effective work records  </w:t>
      </w:r>
    </w:p>
    <w:p w:rsidR="000216AC" w:rsidRDefault="00CD5ADC" w:rsidP="00474AAF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0216AC">
        <w:rPr>
          <w:rFonts w:asciiTheme="minorHAnsi" w:hAnsiTheme="minorHAnsi" w:cs="Arial"/>
          <w:sz w:val="20"/>
          <w:szCs w:val="20"/>
          <w:lang w:eastAsia="en-NZ"/>
        </w:rPr>
        <w:t xml:space="preserve">set high goals or standards of </w:t>
      </w:r>
      <w:r w:rsidR="00F716B7" w:rsidRPr="000216AC">
        <w:rPr>
          <w:rFonts w:asciiTheme="minorHAnsi" w:hAnsiTheme="minorHAnsi" w:cs="Arial"/>
          <w:sz w:val="20"/>
          <w:szCs w:val="20"/>
          <w:lang w:eastAsia="en-NZ"/>
        </w:rPr>
        <w:t>self-performance</w:t>
      </w:r>
      <w:r w:rsidRPr="000216AC">
        <w:rPr>
          <w:rFonts w:asciiTheme="minorHAnsi" w:hAnsiTheme="minorHAnsi" w:cs="Arial"/>
          <w:sz w:val="20"/>
          <w:szCs w:val="20"/>
          <w:lang w:eastAsia="en-NZ"/>
        </w:rPr>
        <w:t xml:space="preserve"> for self</w:t>
      </w:r>
    </w:p>
    <w:p w:rsidR="00CD5ADC" w:rsidRPr="000216AC" w:rsidRDefault="00366ABD" w:rsidP="00474AAF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>
        <w:rPr>
          <w:rFonts w:asciiTheme="minorHAnsi" w:hAnsiTheme="minorHAnsi" w:cs="Arial"/>
          <w:sz w:val="20"/>
          <w:szCs w:val="20"/>
          <w:lang w:eastAsia="en-NZ"/>
        </w:rPr>
        <w:t xml:space="preserve">be a problem solver, </w:t>
      </w:r>
      <w:r w:rsidR="00CD5ADC" w:rsidRPr="000216AC">
        <w:rPr>
          <w:rFonts w:asciiTheme="minorHAnsi" w:hAnsiTheme="minorHAnsi" w:cs="Arial"/>
          <w:sz w:val="20"/>
          <w:szCs w:val="20"/>
          <w:lang w:eastAsia="en-NZ"/>
        </w:rPr>
        <w:t>develop</w:t>
      </w:r>
      <w:r>
        <w:rPr>
          <w:rFonts w:asciiTheme="minorHAnsi" w:hAnsiTheme="minorHAnsi" w:cs="Arial"/>
          <w:sz w:val="20"/>
          <w:szCs w:val="20"/>
          <w:lang w:eastAsia="en-NZ"/>
        </w:rPr>
        <w:t>ing</w:t>
      </w:r>
      <w:r w:rsidR="00CD5ADC" w:rsidRPr="000216AC">
        <w:rPr>
          <w:rFonts w:asciiTheme="minorHAnsi" w:hAnsiTheme="minorHAnsi" w:cs="Arial"/>
          <w:sz w:val="20"/>
          <w:szCs w:val="20"/>
          <w:lang w:eastAsia="en-NZ"/>
        </w:rPr>
        <w:t xml:space="preserve"> and implement</w:t>
      </w:r>
      <w:r>
        <w:rPr>
          <w:rFonts w:asciiTheme="minorHAnsi" w:hAnsiTheme="minorHAnsi" w:cs="Arial"/>
          <w:sz w:val="20"/>
          <w:szCs w:val="20"/>
          <w:lang w:eastAsia="en-NZ"/>
        </w:rPr>
        <w:t>ing</w:t>
      </w:r>
      <w:r w:rsidR="00CD5ADC" w:rsidRPr="000216AC">
        <w:rPr>
          <w:rFonts w:asciiTheme="minorHAnsi" w:hAnsiTheme="minorHAnsi" w:cs="Arial"/>
          <w:sz w:val="20"/>
          <w:szCs w:val="20"/>
          <w:lang w:eastAsia="en-NZ"/>
        </w:rPr>
        <w:t xml:space="preserve"> systems and processes to promote efficiency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anticipate the information and organisational needs of the </w:t>
      </w:r>
      <w:r w:rsidR="00366ABD">
        <w:rPr>
          <w:rFonts w:asciiTheme="minorHAnsi" w:hAnsiTheme="minorHAnsi" w:cs="Arial"/>
          <w:sz w:val="20"/>
          <w:szCs w:val="20"/>
          <w:lang w:eastAsia="en-NZ"/>
        </w:rPr>
        <w:t xml:space="preserve">Programme </w:t>
      </w:r>
      <w:r w:rsidRPr="007300C6">
        <w:rPr>
          <w:rFonts w:asciiTheme="minorHAnsi" w:hAnsiTheme="minorHAnsi" w:cs="Arial"/>
          <w:sz w:val="20"/>
          <w:szCs w:val="20"/>
          <w:lang w:eastAsia="en-NZ"/>
        </w:rPr>
        <w:t>Manager and other team members</w:t>
      </w:r>
    </w:p>
    <w:p w:rsidR="00CD5ADC" w:rsidRPr="007300C6" w:rsidRDefault="00CD5ADC" w:rsidP="009C4725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sz w:val="20"/>
          <w:szCs w:val="20"/>
          <w:lang w:eastAsia="en-NZ"/>
        </w:rPr>
        <w:t>Teamwork and Organisational Commitment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be a productive and supportive participant within a team environment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demonstrate preparedness to share work related information, knowledge and expertise  </w:t>
      </w:r>
    </w:p>
    <w:p w:rsidR="00CD5ADC" w:rsidRPr="007300C6" w:rsidRDefault="00366ABD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demonstrate </w:t>
      </w:r>
      <w:r w:rsidR="00CD5ADC" w:rsidRPr="007300C6">
        <w:rPr>
          <w:rFonts w:asciiTheme="minorHAnsi" w:hAnsiTheme="minorHAnsi" w:cs="Arial"/>
          <w:sz w:val="20"/>
          <w:szCs w:val="20"/>
          <w:lang w:eastAsia="en-NZ"/>
        </w:rPr>
        <w:t xml:space="preserve">willingness to align personal behaviour with the </w:t>
      </w:r>
      <w:r w:rsidRPr="00F716B7">
        <w:rPr>
          <w:rFonts w:asciiTheme="minorHAnsi" w:hAnsiTheme="minorHAnsi" w:cs="Arial"/>
          <w:sz w:val="20"/>
          <w:szCs w:val="20"/>
          <w:lang w:eastAsia="en-NZ"/>
        </w:rPr>
        <w:t xml:space="preserve">WelTec </w:t>
      </w:r>
      <w:r w:rsidR="00CD5ADC" w:rsidRPr="00F716B7">
        <w:rPr>
          <w:rFonts w:asciiTheme="minorHAnsi" w:hAnsiTheme="minorHAnsi" w:cs="Arial"/>
          <w:sz w:val="20"/>
          <w:szCs w:val="20"/>
          <w:lang w:eastAsia="en-NZ"/>
        </w:rPr>
        <w:t>Code of Professional Practice</w:t>
      </w:r>
      <w:r w:rsidR="00CD5ADC" w:rsidRPr="007300C6">
        <w:rPr>
          <w:rFonts w:asciiTheme="minorHAnsi" w:hAnsiTheme="minorHAnsi" w:cs="Arial"/>
          <w:sz w:val="20"/>
          <w:szCs w:val="20"/>
          <w:lang w:eastAsia="en-NZ"/>
        </w:rPr>
        <w:t>, and with the values, priorities, goals, policies and procedures of the Institute</w:t>
      </w:r>
    </w:p>
    <w:p w:rsidR="00CD5ADC" w:rsidRPr="007300C6" w:rsidRDefault="00CD5ADC" w:rsidP="009C4725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sz w:val="20"/>
          <w:szCs w:val="20"/>
          <w:lang w:eastAsia="en-NZ"/>
        </w:rPr>
        <w:t>Applied Intellect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>learn from experiences, make sound decisions and exercise good judgment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>express well-articulated views and maintain an ongoing interest in learning and self-development</w:t>
      </w:r>
    </w:p>
    <w:p w:rsidR="00CD5ADC" w:rsidRPr="007300C6" w:rsidRDefault="00CD5ADC" w:rsidP="009C4725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sz w:val="20"/>
          <w:szCs w:val="20"/>
          <w:lang w:eastAsia="en-NZ"/>
        </w:rPr>
        <w:t>Communication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keep managers and other staff well informed of organisational issues, developments and decisions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listen to others and objectively consider their ideas and opinions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communicate and present both orally, in writing or through the use of presentation tools/equipment, concepts and information, to the intended audience effectively, in individual and group situations </w:t>
      </w:r>
    </w:p>
    <w:p w:rsidR="00CD5ADC" w:rsidRPr="007300C6" w:rsidRDefault="007300C6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>
        <w:rPr>
          <w:rFonts w:asciiTheme="minorHAnsi" w:hAnsiTheme="minorHAnsi" w:cs="Arial"/>
          <w:sz w:val="20"/>
          <w:szCs w:val="20"/>
          <w:lang w:eastAsia="en-NZ"/>
        </w:rPr>
        <w:t>p</w:t>
      </w:r>
      <w:r w:rsidR="00CD5ADC" w:rsidRPr="007300C6">
        <w:rPr>
          <w:rFonts w:asciiTheme="minorHAnsi" w:hAnsiTheme="minorHAnsi" w:cs="Arial"/>
          <w:sz w:val="20"/>
          <w:szCs w:val="20"/>
          <w:lang w:eastAsia="en-NZ"/>
        </w:rPr>
        <w:t>roduce written material that is clear, concise</w:t>
      </w:r>
      <w:r w:rsidR="00366ABD">
        <w:rPr>
          <w:rFonts w:asciiTheme="minorHAnsi" w:hAnsiTheme="minorHAnsi" w:cs="Arial"/>
          <w:sz w:val="20"/>
          <w:szCs w:val="20"/>
          <w:lang w:eastAsia="en-NZ"/>
        </w:rPr>
        <w:t xml:space="preserve"> and to a professional standard</w:t>
      </w:r>
      <w:r w:rsidR="00CD5ADC" w:rsidRPr="007300C6">
        <w:rPr>
          <w:rFonts w:asciiTheme="minorHAnsi" w:hAnsiTheme="minorHAnsi" w:cs="Arial"/>
          <w:sz w:val="20"/>
          <w:szCs w:val="20"/>
          <w:lang w:eastAsia="en-NZ"/>
        </w:rPr>
        <w:t xml:space="preserve">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be sensitive to communication issues related to cultural difference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lastRenderedPageBreak/>
        <w:t xml:space="preserve">influence and persuade others through a process of understanding other's perspectives and focusing on optimum outcomes for all parties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>demonstrate active listening techniques</w:t>
      </w:r>
    </w:p>
    <w:p w:rsidR="00CD5ADC" w:rsidRPr="007300C6" w:rsidRDefault="00CD5ADC" w:rsidP="009C4725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sz w:val="20"/>
          <w:szCs w:val="20"/>
          <w:lang w:eastAsia="en-NZ"/>
        </w:rPr>
        <w:t>Relationship Management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be responsive to customer enquiries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demonstrate a ‘customer first’ attitude and promote this attitude effectively to others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recognise customers’ diverse needs and perspectives and develop and maintain capability to deliver services to a diverse community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make a positive impression on others, having presence and behaving with integrity  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 xml:space="preserve">manage relationships with others, and develop and maintain a network of individuals or organisations to assist in meeting the needs of </w:t>
      </w:r>
      <w:r w:rsidR="00366ABD">
        <w:rPr>
          <w:rFonts w:asciiTheme="minorHAnsi" w:hAnsiTheme="minorHAnsi" w:cs="Arial"/>
          <w:sz w:val="20"/>
          <w:szCs w:val="20"/>
          <w:lang w:eastAsia="en-NZ"/>
        </w:rPr>
        <w:t>WelTec</w:t>
      </w:r>
    </w:p>
    <w:p w:rsidR="00CD5ADC" w:rsidRPr="007300C6" w:rsidRDefault="00CD5ADC" w:rsidP="009C4725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0"/>
          <w:szCs w:val="20"/>
          <w:lang w:eastAsia="en-NZ"/>
        </w:rPr>
      </w:pPr>
    </w:p>
    <w:p w:rsidR="00CD5ADC" w:rsidRPr="007300C6" w:rsidRDefault="00CD5ADC" w:rsidP="009C4725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b/>
          <w:sz w:val="20"/>
          <w:szCs w:val="20"/>
          <w:lang w:eastAsia="en-NZ"/>
        </w:rPr>
        <w:t>Problem solving</w:t>
      </w:r>
    </w:p>
    <w:p w:rsidR="00CD5ADC" w:rsidRPr="007300C6" w:rsidRDefault="00CD5ADC" w:rsidP="009C4725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szCs w:val="20"/>
          <w:lang w:eastAsia="en-NZ"/>
        </w:rPr>
      </w:pPr>
      <w:r w:rsidRPr="007300C6">
        <w:rPr>
          <w:rFonts w:asciiTheme="minorHAnsi" w:hAnsiTheme="minorHAnsi" w:cs="Arial"/>
          <w:sz w:val="20"/>
          <w:szCs w:val="20"/>
          <w:lang w:eastAsia="en-NZ"/>
        </w:rPr>
        <w:t>identify possible solutions to complex problems and select a preferred option, and, be able to substantiate the preferred choice, demonstrate preparedness to determine the effectiveness of the solutions</w:t>
      </w:r>
    </w:p>
    <w:p w:rsidR="00CD5ADC" w:rsidRPr="007300C6" w:rsidRDefault="00CD5ADC" w:rsidP="009C4725">
      <w:pPr>
        <w:rPr>
          <w:rFonts w:asciiTheme="minorHAnsi" w:hAnsiTheme="minorHAnsi" w:cs="Arial"/>
          <w:sz w:val="20"/>
          <w:szCs w:val="20"/>
        </w:rPr>
      </w:pPr>
    </w:p>
    <w:p w:rsidR="00CD5ADC" w:rsidRPr="007300C6" w:rsidRDefault="00CD5ADC" w:rsidP="009C4725">
      <w:pPr>
        <w:tabs>
          <w:tab w:val="left" w:pos="540"/>
          <w:tab w:val="left" w:pos="3085"/>
          <w:tab w:val="left" w:pos="3652"/>
          <w:tab w:val="left" w:pos="9606"/>
        </w:tabs>
        <w:ind w:left="539" w:hanging="539"/>
        <w:rPr>
          <w:rFonts w:asciiTheme="minorHAnsi" w:hAnsiTheme="minorHAnsi" w:cs="Arial"/>
          <w:b/>
          <w:bCs/>
          <w:sz w:val="20"/>
          <w:szCs w:val="20"/>
        </w:rPr>
      </w:pPr>
    </w:p>
    <w:p w:rsidR="00CD5ADC" w:rsidRPr="00E03D8F" w:rsidRDefault="00CD5ADC" w:rsidP="009C4725">
      <w:pPr>
        <w:tabs>
          <w:tab w:val="left" w:pos="540"/>
          <w:tab w:val="left" w:pos="3085"/>
          <w:tab w:val="left" w:pos="3652"/>
          <w:tab w:val="left" w:pos="9606"/>
        </w:tabs>
        <w:ind w:left="539" w:hanging="539"/>
        <w:rPr>
          <w:rFonts w:cs="Arial"/>
          <w:b/>
          <w:bCs/>
          <w:szCs w:val="22"/>
        </w:rPr>
      </w:pPr>
    </w:p>
    <w:p w:rsidR="00CD5ADC" w:rsidRPr="00E03D8F" w:rsidRDefault="00CD5ADC" w:rsidP="009C4725">
      <w:pPr>
        <w:tabs>
          <w:tab w:val="left" w:pos="540"/>
          <w:tab w:val="left" w:pos="3085"/>
          <w:tab w:val="left" w:pos="3652"/>
          <w:tab w:val="left" w:pos="9606"/>
        </w:tabs>
        <w:ind w:left="539" w:hanging="539"/>
        <w:rPr>
          <w:rFonts w:cs="Arial"/>
          <w:b/>
          <w:bCs/>
          <w:szCs w:val="22"/>
        </w:rPr>
      </w:pPr>
    </w:p>
    <w:p w:rsidR="00CD5ADC" w:rsidRPr="00E03D8F" w:rsidRDefault="00CD5ADC" w:rsidP="009C4725">
      <w:pPr>
        <w:tabs>
          <w:tab w:val="left" w:pos="540"/>
          <w:tab w:val="left" w:pos="3085"/>
          <w:tab w:val="left" w:pos="3652"/>
          <w:tab w:val="left" w:pos="9606"/>
        </w:tabs>
        <w:ind w:left="539" w:hanging="539"/>
        <w:rPr>
          <w:rFonts w:cs="Arial"/>
          <w:b/>
          <w:bCs/>
          <w:szCs w:val="22"/>
        </w:rPr>
      </w:pPr>
    </w:p>
    <w:p w:rsidR="00CD5ADC" w:rsidRDefault="00CD5ADC" w:rsidP="009C4725">
      <w:pPr>
        <w:rPr>
          <w:rFonts w:cs="Arial"/>
          <w:b/>
          <w:bCs/>
          <w:szCs w:val="22"/>
        </w:rPr>
      </w:pPr>
    </w:p>
    <w:sectPr w:rsidR="00CD5ADC" w:rsidSect="00F31B3C">
      <w:pgSz w:w="11906" w:h="16838"/>
      <w:pgMar w:top="1440" w:right="1440" w:bottom="1440" w:left="1440" w:header="851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61" w:rsidRDefault="000D2B61">
      <w:r>
        <w:separator/>
      </w:r>
    </w:p>
  </w:endnote>
  <w:endnote w:type="continuationSeparator" w:id="0">
    <w:p w:rsidR="000D2B61" w:rsidRDefault="000D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61" w:rsidRDefault="000D2B61">
      <w:r>
        <w:separator/>
      </w:r>
    </w:p>
  </w:footnote>
  <w:footnote w:type="continuationSeparator" w:id="0">
    <w:p w:rsidR="000D2B61" w:rsidRDefault="000D2B61">
      <w:r>
        <w:continuationSeparator/>
      </w:r>
    </w:p>
  </w:footnote>
  <w:footnote w:id="1">
    <w:p w:rsidR="00364A71" w:rsidRPr="00364A71" w:rsidRDefault="00364A71" w:rsidP="00364A71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64A71">
        <w:rPr>
          <w:sz w:val="16"/>
          <w:szCs w:val="16"/>
        </w:rPr>
        <w:t xml:space="preserve">At the end of each year is a year-end assessment camp. This is an opportunity for </w:t>
      </w:r>
      <w:r w:rsidR="00CF62EF">
        <w:rPr>
          <w:sz w:val="16"/>
          <w:szCs w:val="16"/>
        </w:rPr>
        <w:t>apprentices</w:t>
      </w:r>
      <w:r w:rsidRPr="00364A71">
        <w:rPr>
          <w:sz w:val="16"/>
          <w:szCs w:val="16"/>
        </w:rPr>
        <w:t xml:space="preserve"> to present portfolios, reports and other work derived from the courses that are integrated into the industry projects for assessment. The final year-end assessment camp is termed the End-Point Assessment (EPA) and while it follows the same processes as the other two year-end assessments, it is more rigorous as it assesses the capstone project for the degree. All year-end assessment camps will have input from industry.</w:t>
      </w:r>
    </w:p>
    <w:p w:rsidR="00364A71" w:rsidRPr="00364A71" w:rsidRDefault="00364A71">
      <w:pPr>
        <w:pStyle w:val="FootnoteText"/>
        <w:rPr>
          <w:sz w:val="16"/>
          <w:szCs w:val="16"/>
          <w:lang w:val="en-N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10C5256"/>
    <w:multiLevelType w:val="hybridMultilevel"/>
    <w:tmpl w:val="F6BE6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7FA"/>
    <w:multiLevelType w:val="hybridMultilevel"/>
    <w:tmpl w:val="056C76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AF18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A0028F"/>
    <w:multiLevelType w:val="hybridMultilevel"/>
    <w:tmpl w:val="CBF02D20"/>
    <w:lvl w:ilvl="0" w:tplc="32E01778">
      <w:start w:val="1"/>
      <w:numFmt w:val="bullet"/>
      <w:lvlText w:val="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25846FF"/>
    <w:multiLevelType w:val="hybridMultilevel"/>
    <w:tmpl w:val="B8E23A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BD71257"/>
    <w:multiLevelType w:val="singleLevel"/>
    <w:tmpl w:val="7962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1">
    <w:nsid w:val="3BF572BD"/>
    <w:multiLevelType w:val="hybridMultilevel"/>
    <w:tmpl w:val="2F485A62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1">
    <w:nsid w:val="44A22CD5"/>
    <w:multiLevelType w:val="hybridMultilevel"/>
    <w:tmpl w:val="2AB487EA"/>
    <w:lvl w:ilvl="0" w:tplc="1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46318B"/>
    <w:multiLevelType w:val="hybridMultilevel"/>
    <w:tmpl w:val="DB5037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4C7A3478"/>
    <w:multiLevelType w:val="hybridMultilevel"/>
    <w:tmpl w:val="3F6A513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1">
    <w:nsid w:val="53B764D1"/>
    <w:multiLevelType w:val="hybridMultilevel"/>
    <w:tmpl w:val="D0109178"/>
    <w:lvl w:ilvl="0" w:tplc="703C1CA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4C55A6F"/>
    <w:multiLevelType w:val="hybridMultilevel"/>
    <w:tmpl w:val="1CA69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5A2667D"/>
    <w:multiLevelType w:val="hybridMultilevel"/>
    <w:tmpl w:val="CE16DB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1">
    <w:nsid w:val="59F72CDF"/>
    <w:multiLevelType w:val="singleLevel"/>
    <w:tmpl w:val="E5C8B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1">
    <w:nsid w:val="61D56E63"/>
    <w:multiLevelType w:val="hybridMultilevel"/>
    <w:tmpl w:val="50A08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4DD4B78"/>
    <w:multiLevelType w:val="hybridMultilevel"/>
    <w:tmpl w:val="00307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C622ADF"/>
    <w:multiLevelType w:val="hybridMultilevel"/>
    <w:tmpl w:val="C69A94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14"/>
  </w:num>
  <w:num w:numId="10">
    <w:abstractNumId w:val="16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4"/>
  </w:num>
  <w:num w:numId="16">
    <w:abstractNumId w:val="8"/>
  </w:num>
  <w:num w:numId="1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29"/>
    <w:rsid w:val="00011888"/>
    <w:rsid w:val="00011EF9"/>
    <w:rsid w:val="00014514"/>
    <w:rsid w:val="000216AC"/>
    <w:rsid w:val="000326CD"/>
    <w:rsid w:val="00043FC8"/>
    <w:rsid w:val="00076186"/>
    <w:rsid w:val="000A1F4D"/>
    <w:rsid w:val="000A332B"/>
    <w:rsid w:val="000B2FC2"/>
    <w:rsid w:val="000D0DA5"/>
    <w:rsid w:val="000D2B61"/>
    <w:rsid w:val="000D60B0"/>
    <w:rsid w:val="000D6648"/>
    <w:rsid w:val="000E75D1"/>
    <w:rsid w:val="00100636"/>
    <w:rsid w:val="00102D90"/>
    <w:rsid w:val="00113669"/>
    <w:rsid w:val="00121F74"/>
    <w:rsid w:val="00144405"/>
    <w:rsid w:val="0015258C"/>
    <w:rsid w:val="001525FE"/>
    <w:rsid w:val="00165B1E"/>
    <w:rsid w:val="001B0B9F"/>
    <w:rsid w:val="001C799C"/>
    <w:rsid w:val="001D3788"/>
    <w:rsid w:val="001E1E69"/>
    <w:rsid w:val="00203D19"/>
    <w:rsid w:val="002433CB"/>
    <w:rsid w:val="002803E4"/>
    <w:rsid w:val="002A3955"/>
    <w:rsid w:val="002B35DE"/>
    <w:rsid w:val="002B6F7E"/>
    <w:rsid w:val="002E6BA0"/>
    <w:rsid w:val="00317278"/>
    <w:rsid w:val="00321693"/>
    <w:rsid w:val="00351B5B"/>
    <w:rsid w:val="00364A71"/>
    <w:rsid w:val="00366ABD"/>
    <w:rsid w:val="003D3A50"/>
    <w:rsid w:val="003F75AC"/>
    <w:rsid w:val="004000BD"/>
    <w:rsid w:val="00415C6B"/>
    <w:rsid w:val="004178CE"/>
    <w:rsid w:val="00490F85"/>
    <w:rsid w:val="0049231A"/>
    <w:rsid w:val="00497816"/>
    <w:rsid w:val="004F20FA"/>
    <w:rsid w:val="005151E1"/>
    <w:rsid w:val="00515BDE"/>
    <w:rsid w:val="00547BA0"/>
    <w:rsid w:val="005676D6"/>
    <w:rsid w:val="005B1710"/>
    <w:rsid w:val="005E1BEB"/>
    <w:rsid w:val="00622212"/>
    <w:rsid w:val="00632932"/>
    <w:rsid w:val="0066239D"/>
    <w:rsid w:val="00691C78"/>
    <w:rsid w:val="006A669D"/>
    <w:rsid w:val="006B03E8"/>
    <w:rsid w:val="006C5C9F"/>
    <w:rsid w:val="006E1C8D"/>
    <w:rsid w:val="006F07FB"/>
    <w:rsid w:val="007057D5"/>
    <w:rsid w:val="00705E80"/>
    <w:rsid w:val="00707EA9"/>
    <w:rsid w:val="00712366"/>
    <w:rsid w:val="007152AC"/>
    <w:rsid w:val="007300C6"/>
    <w:rsid w:val="0074235B"/>
    <w:rsid w:val="00772A77"/>
    <w:rsid w:val="00777571"/>
    <w:rsid w:val="007C22CF"/>
    <w:rsid w:val="007E40D0"/>
    <w:rsid w:val="007E76FD"/>
    <w:rsid w:val="007F03FE"/>
    <w:rsid w:val="0080420B"/>
    <w:rsid w:val="0081163D"/>
    <w:rsid w:val="008119E3"/>
    <w:rsid w:val="00812388"/>
    <w:rsid w:val="00812467"/>
    <w:rsid w:val="00820FBB"/>
    <w:rsid w:val="008311C3"/>
    <w:rsid w:val="00831F92"/>
    <w:rsid w:val="00852904"/>
    <w:rsid w:val="008706F1"/>
    <w:rsid w:val="00877D2F"/>
    <w:rsid w:val="00881CA5"/>
    <w:rsid w:val="00884D90"/>
    <w:rsid w:val="00960939"/>
    <w:rsid w:val="0097214C"/>
    <w:rsid w:val="00976854"/>
    <w:rsid w:val="009B1D1F"/>
    <w:rsid w:val="009B5423"/>
    <w:rsid w:val="009C0825"/>
    <w:rsid w:val="009C2C43"/>
    <w:rsid w:val="009C4725"/>
    <w:rsid w:val="009E2535"/>
    <w:rsid w:val="009E4D54"/>
    <w:rsid w:val="009E5F7F"/>
    <w:rsid w:val="009F222D"/>
    <w:rsid w:val="00A26129"/>
    <w:rsid w:val="00A2668D"/>
    <w:rsid w:val="00A4402E"/>
    <w:rsid w:val="00A524FE"/>
    <w:rsid w:val="00A674C0"/>
    <w:rsid w:val="00A759A1"/>
    <w:rsid w:val="00A760E1"/>
    <w:rsid w:val="00A85DFF"/>
    <w:rsid w:val="00A87057"/>
    <w:rsid w:val="00AD78E4"/>
    <w:rsid w:val="00B052F4"/>
    <w:rsid w:val="00B118A2"/>
    <w:rsid w:val="00B25DF1"/>
    <w:rsid w:val="00B37174"/>
    <w:rsid w:val="00B51DA2"/>
    <w:rsid w:val="00B52F9D"/>
    <w:rsid w:val="00B569DA"/>
    <w:rsid w:val="00B712FB"/>
    <w:rsid w:val="00B81983"/>
    <w:rsid w:val="00BB7012"/>
    <w:rsid w:val="00BC3FEB"/>
    <w:rsid w:val="00C01F2E"/>
    <w:rsid w:val="00C17AAE"/>
    <w:rsid w:val="00C77769"/>
    <w:rsid w:val="00C83A1F"/>
    <w:rsid w:val="00C854FB"/>
    <w:rsid w:val="00CC24B8"/>
    <w:rsid w:val="00CD5ADC"/>
    <w:rsid w:val="00CF38C1"/>
    <w:rsid w:val="00CF62EF"/>
    <w:rsid w:val="00D27D20"/>
    <w:rsid w:val="00D452A1"/>
    <w:rsid w:val="00D63423"/>
    <w:rsid w:val="00D87C3C"/>
    <w:rsid w:val="00D9233C"/>
    <w:rsid w:val="00DB0B85"/>
    <w:rsid w:val="00E12680"/>
    <w:rsid w:val="00E43408"/>
    <w:rsid w:val="00E50BBC"/>
    <w:rsid w:val="00E822B6"/>
    <w:rsid w:val="00E83016"/>
    <w:rsid w:val="00E85DA3"/>
    <w:rsid w:val="00F163A1"/>
    <w:rsid w:val="00F16F19"/>
    <w:rsid w:val="00F31B3C"/>
    <w:rsid w:val="00F35AB6"/>
    <w:rsid w:val="00F3638C"/>
    <w:rsid w:val="00F64FB4"/>
    <w:rsid w:val="00F716B7"/>
    <w:rsid w:val="00F7223D"/>
    <w:rsid w:val="00F86C34"/>
    <w:rsid w:val="00F92C1D"/>
    <w:rsid w:val="00FB1CA9"/>
    <w:rsid w:val="00FB6E9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8839233-2DD4-4142-B8B8-632E6065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2FB"/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E12680"/>
    <w:pPr>
      <w:keepNext/>
      <w:outlineLvl w:val="0"/>
    </w:pPr>
    <w:rPr>
      <w:b/>
      <w:kern w:val="28"/>
      <w:szCs w:val="20"/>
      <w:lang w:val="en-US"/>
    </w:rPr>
  </w:style>
  <w:style w:type="paragraph" w:styleId="Heading2">
    <w:name w:val="heading 2"/>
    <w:basedOn w:val="Normal"/>
    <w:next w:val="Normal"/>
    <w:qFormat/>
    <w:rsid w:val="00E12680"/>
    <w:pPr>
      <w:keepNext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E12680"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E12680"/>
    <w:pPr>
      <w:keepNext/>
      <w:outlineLvl w:val="3"/>
    </w:pPr>
    <w:rPr>
      <w:b/>
      <w:spacing w:val="-3"/>
      <w:sz w:val="28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E12680"/>
    <w:pPr>
      <w:keepNext/>
      <w:tabs>
        <w:tab w:val="left" w:pos="2977"/>
        <w:tab w:val="left" w:pos="3544"/>
      </w:tabs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12680"/>
    <w:pPr>
      <w:keepNext/>
      <w:jc w:val="both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E12680"/>
    <w:pPr>
      <w:keepNext/>
      <w:jc w:val="center"/>
      <w:outlineLvl w:val="6"/>
    </w:pPr>
    <w:rPr>
      <w:b/>
      <w:sz w:val="32"/>
      <w:u w:val="single"/>
    </w:rPr>
  </w:style>
  <w:style w:type="paragraph" w:styleId="Heading8">
    <w:name w:val="heading 8"/>
    <w:basedOn w:val="Normal"/>
    <w:next w:val="Normal"/>
    <w:qFormat/>
    <w:rsid w:val="00E12680"/>
    <w:pPr>
      <w:keepNext/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E12680"/>
    <w:pPr>
      <w:keepNext/>
      <w:jc w:val="center"/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E12680"/>
    <w:pPr>
      <w:tabs>
        <w:tab w:val="left" w:pos="540"/>
        <w:tab w:val="right" w:pos="9000"/>
      </w:tabs>
    </w:pPr>
    <w:rPr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E12680"/>
    <w:pPr>
      <w:tabs>
        <w:tab w:val="right" w:leader="dot" w:pos="9027"/>
      </w:tabs>
      <w:ind w:left="540" w:hanging="540"/>
    </w:pPr>
    <w:rPr>
      <w:noProof/>
      <w:szCs w:val="20"/>
    </w:rPr>
  </w:style>
  <w:style w:type="paragraph" w:customStyle="1" w:styleId="p14">
    <w:name w:val="p14"/>
    <w:basedOn w:val="Normal"/>
    <w:rsid w:val="00E12680"/>
    <w:pPr>
      <w:widowControl w:val="0"/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15">
    <w:name w:val="p15"/>
    <w:basedOn w:val="Normal"/>
    <w:rsid w:val="00E12680"/>
    <w:pPr>
      <w:widowControl w:val="0"/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17">
    <w:name w:val="p17"/>
    <w:basedOn w:val="Normal"/>
    <w:rsid w:val="00E12680"/>
    <w:pPr>
      <w:widowControl w:val="0"/>
      <w:tabs>
        <w:tab w:val="left" w:pos="480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16">
    <w:name w:val="p16"/>
    <w:basedOn w:val="Normal"/>
    <w:rsid w:val="00E12680"/>
    <w:pPr>
      <w:widowControl w:val="0"/>
      <w:tabs>
        <w:tab w:val="left" w:pos="380"/>
      </w:tabs>
      <w:autoSpaceDE w:val="0"/>
      <w:autoSpaceDN w:val="0"/>
      <w:adjustRightInd w:val="0"/>
      <w:spacing w:line="240" w:lineRule="atLeast"/>
      <w:ind w:left="1008" w:hanging="432"/>
      <w:jc w:val="both"/>
    </w:pPr>
    <w:rPr>
      <w:lang w:val="en-US"/>
    </w:rPr>
  </w:style>
  <w:style w:type="paragraph" w:customStyle="1" w:styleId="p12">
    <w:name w:val="p12"/>
    <w:basedOn w:val="Normal"/>
    <w:rsid w:val="00E12680"/>
    <w:pPr>
      <w:widowControl w:val="0"/>
      <w:autoSpaceDE w:val="0"/>
      <w:autoSpaceDN w:val="0"/>
      <w:adjustRightInd w:val="0"/>
      <w:spacing w:line="280" w:lineRule="atLeast"/>
    </w:pPr>
    <w:rPr>
      <w:lang w:val="en-US"/>
    </w:rPr>
  </w:style>
  <w:style w:type="character" w:styleId="PageNumber">
    <w:name w:val="page number"/>
    <w:basedOn w:val="DefaultParagraphFont"/>
    <w:semiHidden/>
    <w:rsid w:val="00E12680"/>
  </w:style>
  <w:style w:type="paragraph" w:styleId="Footer">
    <w:name w:val="footer"/>
    <w:basedOn w:val="Normal"/>
    <w:semiHidden/>
    <w:rsid w:val="00E12680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semiHidden/>
    <w:rsid w:val="00E12680"/>
    <w:pPr>
      <w:ind w:left="720" w:hanging="720"/>
      <w:jc w:val="both"/>
    </w:pPr>
  </w:style>
  <w:style w:type="paragraph" w:styleId="BodyTextIndent2">
    <w:name w:val="Body Text Indent 2"/>
    <w:basedOn w:val="Normal"/>
    <w:semiHidden/>
    <w:rsid w:val="00E12680"/>
    <w:pPr>
      <w:tabs>
        <w:tab w:val="left" w:pos="3420"/>
      </w:tabs>
      <w:ind w:left="3402" w:hanging="3402"/>
      <w:jc w:val="both"/>
    </w:pPr>
  </w:style>
  <w:style w:type="paragraph" w:styleId="BodyTextIndent3">
    <w:name w:val="Body Text Indent 3"/>
    <w:basedOn w:val="Normal"/>
    <w:semiHidden/>
    <w:rsid w:val="00E12680"/>
    <w:pPr>
      <w:tabs>
        <w:tab w:val="left" w:pos="3960"/>
      </w:tabs>
      <w:ind w:left="3960" w:hanging="3960"/>
      <w:jc w:val="both"/>
    </w:pPr>
  </w:style>
  <w:style w:type="paragraph" w:styleId="BodyText">
    <w:name w:val="Body Text"/>
    <w:basedOn w:val="Normal"/>
    <w:semiHidden/>
    <w:rsid w:val="00E12680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3"/>
      <w:szCs w:val="20"/>
      <w:lang w:val="en-GB"/>
    </w:rPr>
  </w:style>
  <w:style w:type="paragraph" w:styleId="Header">
    <w:name w:val="header"/>
    <w:basedOn w:val="Normal"/>
    <w:link w:val="HeaderChar"/>
    <w:rsid w:val="00E12680"/>
    <w:pPr>
      <w:tabs>
        <w:tab w:val="center" w:pos="4320"/>
        <w:tab w:val="right" w:pos="8640"/>
      </w:tabs>
      <w:jc w:val="both"/>
    </w:pPr>
    <w:rPr>
      <w:szCs w:val="20"/>
    </w:rPr>
  </w:style>
  <w:style w:type="character" w:styleId="Hyperlink">
    <w:name w:val="Hyperlink"/>
    <w:basedOn w:val="DefaultParagraphFont"/>
    <w:rsid w:val="00E1268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87C3C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jc w:val="center"/>
    </w:pPr>
  </w:style>
  <w:style w:type="character" w:styleId="FollowedHyperlink">
    <w:name w:val="FollowedHyperlink"/>
    <w:basedOn w:val="DefaultParagraphFont"/>
    <w:semiHidden/>
    <w:rsid w:val="00E12680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rsid w:val="00E12680"/>
    <w:pPr>
      <w:ind w:left="480"/>
    </w:pPr>
  </w:style>
  <w:style w:type="paragraph" w:styleId="TOC4">
    <w:name w:val="toc 4"/>
    <w:basedOn w:val="Normal"/>
    <w:next w:val="Normal"/>
    <w:autoRedefine/>
    <w:semiHidden/>
    <w:rsid w:val="00E12680"/>
    <w:pPr>
      <w:ind w:left="720"/>
    </w:pPr>
  </w:style>
  <w:style w:type="paragraph" w:styleId="TOC5">
    <w:name w:val="toc 5"/>
    <w:basedOn w:val="Normal"/>
    <w:next w:val="Normal"/>
    <w:autoRedefine/>
    <w:semiHidden/>
    <w:rsid w:val="00E12680"/>
    <w:pPr>
      <w:ind w:left="960"/>
    </w:pPr>
  </w:style>
  <w:style w:type="paragraph" w:styleId="TOC6">
    <w:name w:val="toc 6"/>
    <w:basedOn w:val="Normal"/>
    <w:next w:val="Normal"/>
    <w:autoRedefine/>
    <w:semiHidden/>
    <w:rsid w:val="00E12680"/>
    <w:pPr>
      <w:ind w:left="1200"/>
    </w:pPr>
  </w:style>
  <w:style w:type="paragraph" w:styleId="TOC7">
    <w:name w:val="toc 7"/>
    <w:basedOn w:val="Normal"/>
    <w:next w:val="Normal"/>
    <w:autoRedefine/>
    <w:semiHidden/>
    <w:rsid w:val="00E12680"/>
    <w:pPr>
      <w:ind w:left="1440"/>
    </w:pPr>
  </w:style>
  <w:style w:type="paragraph" w:styleId="TOC8">
    <w:name w:val="toc 8"/>
    <w:basedOn w:val="Normal"/>
    <w:next w:val="Normal"/>
    <w:autoRedefine/>
    <w:semiHidden/>
    <w:rsid w:val="00E12680"/>
    <w:pPr>
      <w:ind w:left="1680"/>
    </w:pPr>
  </w:style>
  <w:style w:type="paragraph" w:styleId="TOC9">
    <w:name w:val="toc 9"/>
    <w:basedOn w:val="Normal"/>
    <w:next w:val="Normal"/>
    <w:autoRedefine/>
    <w:semiHidden/>
    <w:rsid w:val="00E12680"/>
    <w:pPr>
      <w:ind w:left="1920"/>
    </w:pPr>
  </w:style>
  <w:style w:type="paragraph" w:styleId="Index1">
    <w:name w:val="index 1"/>
    <w:basedOn w:val="Normal"/>
    <w:next w:val="Normal"/>
    <w:autoRedefine/>
    <w:semiHidden/>
    <w:rsid w:val="00E1268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1268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1268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1268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1268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1268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1268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1268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1268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12680"/>
  </w:style>
  <w:style w:type="paragraph" w:styleId="BodyText2">
    <w:name w:val="Body Text 2"/>
    <w:basedOn w:val="Normal"/>
    <w:link w:val="BodyText2Char"/>
    <w:semiHidden/>
    <w:rsid w:val="00E12680"/>
    <w:rPr>
      <w:sz w:val="20"/>
    </w:rPr>
  </w:style>
  <w:style w:type="paragraph" w:styleId="BalloonText">
    <w:name w:val="Balloon Text"/>
    <w:basedOn w:val="Normal"/>
    <w:semiHidden/>
    <w:unhideWhenUsed/>
    <w:rsid w:val="00E12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E12680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59"/>
    <w:rsid w:val="00804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222D"/>
    <w:rPr>
      <w:szCs w:val="24"/>
      <w:lang w:val="en-AU" w:eastAsia="en-US"/>
    </w:rPr>
  </w:style>
  <w:style w:type="character" w:customStyle="1" w:styleId="HeaderChar">
    <w:name w:val="Header Char"/>
    <w:basedOn w:val="DefaultParagraphFont"/>
    <w:link w:val="Header"/>
    <w:locked/>
    <w:rsid w:val="009F222D"/>
    <w:rPr>
      <w:sz w:val="24"/>
      <w:lang w:val="en-AU" w:eastAsia="en-US"/>
    </w:rPr>
  </w:style>
  <w:style w:type="character" w:customStyle="1" w:styleId="TitleChar">
    <w:name w:val="Title Char"/>
    <w:basedOn w:val="DefaultParagraphFont"/>
    <w:link w:val="Title"/>
    <w:locked/>
    <w:rsid w:val="00D87C3C"/>
    <w:rPr>
      <w:rFonts w:ascii="Arial" w:hAnsi="Arial"/>
      <w:sz w:val="22"/>
      <w:szCs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706F1"/>
    <w:rPr>
      <w:b/>
      <w:bCs/>
      <w:sz w:val="24"/>
      <w:szCs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C17AAE"/>
    <w:rPr>
      <w:color w:val="808080"/>
    </w:rPr>
  </w:style>
  <w:style w:type="character" w:customStyle="1" w:styleId="Style1">
    <w:name w:val="Style1"/>
    <w:basedOn w:val="DefaultParagraphFont"/>
    <w:uiPriority w:val="1"/>
    <w:rsid w:val="00C17AAE"/>
    <w:rPr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15258C"/>
    <w:pPr>
      <w:spacing w:after="200" w:line="276" w:lineRule="auto"/>
      <w:ind w:left="720"/>
      <w:contextualSpacing/>
    </w:pPr>
    <w:rPr>
      <w:rFonts w:asciiTheme="minorHAnsi" w:hAnsiTheme="minorHAnsi" w:cstheme="minorBidi"/>
      <w:szCs w:val="22"/>
      <w:lang w:val="en-NZ"/>
    </w:rPr>
  </w:style>
  <w:style w:type="paragraph" w:customStyle="1" w:styleId="KSName">
    <w:name w:val="KSName"/>
    <w:basedOn w:val="Normal"/>
    <w:next w:val="Normal"/>
    <w:rsid w:val="00FB1CA9"/>
    <w:rPr>
      <w:b/>
      <w:caps/>
      <w:sz w:val="20"/>
      <w:szCs w:val="20"/>
      <w:lang w:val="en-NZ"/>
    </w:rPr>
  </w:style>
  <w:style w:type="paragraph" w:customStyle="1" w:styleId="RedText">
    <w:name w:val="Red Text"/>
    <w:basedOn w:val="Normal"/>
    <w:link w:val="RedTextChar"/>
    <w:qFormat/>
    <w:rsid w:val="00B569DA"/>
    <w:rPr>
      <w:rFonts w:cs="Arial"/>
      <w:bCs/>
      <w:color w:val="FF0000"/>
      <w:szCs w:val="22"/>
    </w:rPr>
  </w:style>
  <w:style w:type="character" w:customStyle="1" w:styleId="RedTextChar">
    <w:name w:val="Red Text Char"/>
    <w:basedOn w:val="DefaultParagraphFont"/>
    <w:link w:val="RedText"/>
    <w:rsid w:val="00B569DA"/>
    <w:rPr>
      <w:rFonts w:ascii="Arial" w:hAnsi="Arial" w:cs="Arial"/>
      <w:bCs/>
      <w:color w:val="FF0000"/>
      <w:sz w:val="22"/>
      <w:szCs w:val="22"/>
      <w:lang w:val="en-AU" w:eastAsia="en-US"/>
    </w:rPr>
  </w:style>
  <w:style w:type="character" w:customStyle="1" w:styleId="CheckBox2">
    <w:name w:val="CheckBox2"/>
    <w:basedOn w:val="DefaultParagraphFont"/>
    <w:uiPriority w:val="1"/>
    <w:qFormat/>
    <w:rsid w:val="00D9233C"/>
    <w:rPr>
      <w:rFonts w:ascii="Arial" w:hAnsi="Arial"/>
      <w:color w:val="000000" w:themeColor="text1"/>
      <w:sz w:val="44"/>
    </w:rPr>
  </w:style>
  <w:style w:type="character" w:customStyle="1" w:styleId="Redandbold">
    <w:name w:val="Red and bold"/>
    <w:basedOn w:val="RedTextChar"/>
    <w:uiPriority w:val="1"/>
    <w:rsid w:val="002803E4"/>
    <w:rPr>
      <w:rFonts w:ascii="Arial" w:eastAsia="Times New Roman" w:hAnsi="Arial" w:cs="Arial"/>
      <w:b/>
      <w:bCs/>
      <w:color w:val="FF0000"/>
      <w:sz w:val="22"/>
      <w:szCs w:val="22"/>
      <w:lang w:val="en-AU" w:eastAsia="en-US"/>
    </w:rPr>
  </w:style>
  <w:style w:type="paragraph" w:styleId="NoSpacing">
    <w:name w:val="No Spacing"/>
    <w:uiPriority w:val="1"/>
    <w:qFormat/>
    <w:rsid w:val="00D87C3C"/>
    <w:rPr>
      <w:rFonts w:ascii="Arial" w:hAnsi="Arial"/>
      <w:sz w:val="22"/>
      <w:szCs w:val="24"/>
      <w:lang w:val="en-AU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6129"/>
    <w:rPr>
      <w:rFonts w:ascii="Calibri" w:eastAsiaTheme="minorHAnsi" w:hAnsi="Calibri" w:cstheme="minorBidi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12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1F4D"/>
    <w:rPr>
      <w:rFonts w:ascii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A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A71"/>
    <w:rPr>
      <w:rFonts w:ascii="Arial" w:hAnsi="Arial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64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28B96.F5F316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371B-511F-426C-B55E-4FD5CA1A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8429</Characters>
  <Application>Microsoft Office Word</Application>
  <DocSecurity>4</DocSecurity>
  <Lines>234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Services Permanent (no Collective) Offer and Agreement</vt:lpstr>
    </vt:vector>
  </TitlesOfParts>
  <Company>Hutt Valley Polytechnic</Company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Services Permanent (no Collective) Offer and Agreement</dc:title>
  <dc:subject/>
  <dc:creator>Melissa Connolly</dc:creator>
  <cp:keywords>Support Services Permanent (no Collective) Offer and Agreement</cp:keywords>
  <dc:description/>
  <cp:lastModifiedBy>Melissa Connolly</cp:lastModifiedBy>
  <cp:revision>2</cp:revision>
  <dcterms:created xsi:type="dcterms:W3CDTF">2019-12-19T23:24:00Z</dcterms:created>
  <dcterms:modified xsi:type="dcterms:W3CDTF">2019-12-19T23:24:00Z</dcterms:modified>
</cp:coreProperties>
</file>